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1003E" w14:textId="7AD51A57" w:rsidR="00EA45D2" w:rsidRDefault="002872EC" w:rsidP="00900C21">
      <w:pPr>
        <w:rPr>
          <w:rFonts w:ascii="Arial" w:hAnsi="Arial" w:cs="Arial"/>
          <w:b/>
          <w:sz w:val="22"/>
          <w:szCs w:val="22"/>
        </w:rPr>
      </w:pPr>
      <w:r>
        <w:rPr>
          <w:rFonts w:ascii="Arial" w:hAnsi="Arial" w:cs="Arial"/>
          <w:b/>
          <w:sz w:val="22"/>
          <w:szCs w:val="22"/>
        </w:rPr>
        <w:t xml:space="preserve"> </w:t>
      </w:r>
    </w:p>
    <w:p w14:paraId="09130798" w14:textId="77777777" w:rsidR="00EA45D2" w:rsidRDefault="00EA45D2" w:rsidP="00900C21">
      <w:pPr>
        <w:rPr>
          <w:rFonts w:ascii="Arial" w:hAnsi="Arial" w:cs="Arial"/>
          <w:b/>
          <w:sz w:val="22"/>
          <w:szCs w:val="22"/>
        </w:rPr>
      </w:pPr>
    </w:p>
    <w:p w14:paraId="3A17071E" w14:textId="77777777" w:rsidR="00EA45D2" w:rsidRDefault="00EA45D2" w:rsidP="00900C21">
      <w:pPr>
        <w:rPr>
          <w:rFonts w:ascii="Arial" w:hAnsi="Arial" w:cs="Arial"/>
          <w:b/>
          <w:sz w:val="22"/>
          <w:szCs w:val="22"/>
        </w:rPr>
      </w:pPr>
    </w:p>
    <w:p w14:paraId="46BB20F3" w14:textId="1BDC475F" w:rsidR="00900C21" w:rsidRPr="00900C21" w:rsidRDefault="00900C21" w:rsidP="00900C21">
      <w:pPr>
        <w:rPr>
          <w:rFonts w:ascii="Arial" w:hAnsi="Arial" w:cs="Arial"/>
          <w:b/>
          <w:sz w:val="22"/>
          <w:szCs w:val="22"/>
        </w:rPr>
      </w:pPr>
      <w:r w:rsidRPr="00900C21">
        <w:rPr>
          <w:rFonts w:ascii="Arial" w:hAnsi="Arial" w:cs="Arial"/>
          <w:b/>
          <w:sz w:val="22"/>
          <w:szCs w:val="22"/>
        </w:rPr>
        <w:t>AYUNTAMIENTO DE MONTERREY</w:t>
      </w:r>
    </w:p>
    <w:p w14:paraId="13EBE7B7" w14:textId="0D17533D" w:rsidR="00900C21" w:rsidRPr="00900C21" w:rsidRDefault="002314A7" w:rsidP="00900C21">
      <w:pPr>
        <w:jc w:val="both"/>
        <w:rPr>
          <w:rFonts w:ascii="Arial" w:hAnsi="Arial" w:cs="Arial"/>
          <w:b/>
          <w:sz w:val="22"/>
          <w:szCs w:val="22"/>
        </w:rPr>
      </w:pPr>
      <w:r>
        <w:rPr>
          <w:rFonts w:ascii="Arial" w:hAnsi="Arial" w:cs="Arial"/>
          <w:b/>
          <w:sz w:val="22"/>
          <w:szCs w:val="22"/>
        </w:rPr>
        <w:t>P R E S E N T E</w:t>
      </w:r>
      <w:r w:rsidR="00900C21" w:rsidRPr="00900C21">
        <w:rPr>
          <w:rFonts w:ascii="Arial" w:hAnsi="Arial" w:cs="Arial"/>
          <w:b/>
          <w:sz w:val="22"/>
          <w:szCs w:val="22"/>
        </w:rPr>
        <w:t>.-</w:t>
      </w:r>
    </w:p>
    <w:p w14:paraId="5C251E5C" w14:textId="77777777" w:rsidR="00900C21" w:rsidRDefault="00900C21" w:rsidP="00900C21">
      <w:pPr>
        <w:jc w:val="both"/>
        <w:rPr>
          <w:rFonts w:ascii="Arial" w:hAnsi="Arial" w:cs="Arial"/>
          <w:sz w:val="22"/>
          <w:szCs w:val="22"/>
        </w:rPr>
      </w:pPr>
    </w:p>
    <w:p w14:paraId="109D13AF" w14:textId="4D7F84DD" w:rsidR="001A3706" w:rsidRPr="00910E75" w:rsidRDefault="001A3706" w:rsidP="001A3706">
      <w:pPr>
        <w:pStyle w:val="Textoindependiente"/>
        <w:jc w:val="both"/>
        <w:rPr>
          <w:b w:val="0"/>
          <w:color w:val="000000" w:themeColor="text1"/>
        </w:rPr>
      </w:pPr>
      <w:r w:rsidRPr="004226E1">
        <w:rPr>
          <w:rFonts w:eastAsia="Batang"/>
          <w:b w:val="0"/>
          <w:bCs w:val="0"/>
        </w:rPr>
        <w:t xml:space="preserve">A los integrantes de la Comisión de Hacienda y Patrimonio Municipales del Ayuntamiento de Monterrey, con fundamento en lo establecido  en los artículos </w:t>
      </w:r>
      <w:r w:rsidRPr="004226E1">
        <w:rPr>
          <w:b w:val="0"/>
          <w:color w:val="000000" w:themeColor="text1"/>
        </w:rPr>
        <w:t xml:space="preserve"> 36 fracciones III y V, 37 fracciones I inciso</w:t>
      </w:r>
      <w:r w:rsidR="00440FAF">
        <w:rPr>
          <w:b w:val="0"/>
          <w:color w:val="000000" w:themeColor="text1"/>
        </w:rPr>
        <w:t>s</w:t>
      </w:r>
      <w:r w:rsidRPr="004226E1">
        <w:rPr>
          <w:b w:val="0"/>
          <w:color w:val="000000" w:themeColor="text1"/>
        </w:rPr>
        <w:t xml:space="preserve"> a) y c)</w:t>
      </w:r>
      <w:r w:rsidR="00440FAF">
        <w:rPr>
          <w:b w:val="0"/>
          <w:color w:val="000000" w:themeColor="text1"/>
        </w:rPr>
        <w:t>,</w:t>
      </w:r>
      <w:r w:rsidRPr="004226E1">
        <w:rPr>
          <w:b w:val="0"/>
          <w:color w:val="000000" w:themeColor="text1"/>
        </w:rPr>
        <w:t xml:space="preserve"> y III</w:t>
      </w:r>
      <w:r w:rsidR="00440FAF">
        <w:rPr>
          <w:b w:val="0"/>
          <w:color w:val="000000" w:themeColor="text1"/>
        </w:rPr>
        <w:t>,</w:t>
      </w:r>
      <w:r w:rsidRPr="004226E1">
        <w:rPr>
          <w:b w:val="0"/>
          <w:color w:val="000000" w:themeColor="text1"/>
        </w:rPr>
        <w:t xml:space="preserve"> inciso</w:t>
      </w:r>
      <w:r w:rsidR="00440FAF">
        <w:rPr>
          <w:b w:val="0"/>
          <w:color w:val="000000" w:themeColor="text1"/>
        </w:rPr>
        <w:t>s</w:t>
      </w:r>
      <w:r w:rsidRPr="004226E1">
        <w:rPr>
          <w:b w:val="0"/>
          <w:color w:val="000000" w:themeColor="text1"/>
        </w:rPr>
        <w:t xml:space="preserve"> b) y e), 38, 40 fracción II, 42 y 43 de la Ley de Gobierno Muni</w:t>
      </w:r>
      <w:r>
        <w:rPr>
          <w:b w:val="0"/>
          <w:color w:val="000000" w:themeColor="text1"/>
        </w:rPr>
        <w:t xml:space="preserve">cipal del Estado de Nuevo León; </w:t>
      </w:r>
      <w:r w:rsidRPr="00607A50">
        <w:rPr>
          <w:b w:val="0"/>
          <w:color w:val="000000" w:themeColor="text1"/>
        </w:rPr>
        <w:t>20, 22, 25</w:t>
      </w:r>
      <w:r w:rsidR="000170DE">
        <w:rPr>
          <w:b w:val="0"/>
          <w:color w:val="000000" w:themeColor="text1"/>
        </w:rPr>
        <w:t>,</w:t>
      </w:r>
      <w:r w:rsidRPr="00607A50">
        <w:rPr>
          <w:b w:val="0"/>
          <w:color w:val="000000" w:themeColor="text1"/>
        </w:rPr>
        <w:t xml:space="preserve"> fracción IV incisos b), d), e), h) y j) y 27 del Reglamento Interior del Ayuntamiento de Monterrey, Nuevo León,</w:t>
      </w:r>
      <w:r w:rsidRPr="004226E1">
        <w:rPr>
          <w:b w:val="0"/>
          <w:color w:val="000000" w:themeColor="text1"/>
        </w:rPr>
        <w:t xml:space="preserve"> </w:t>
      </w:r>
      <w:r>
        <w:rPr>
          <w:b w:val="0"/>
          <w:color w:val="000000" w:themeColor="text1"/>
        </w:rPr>
        <w:t>nos</w:t>
      </w:r>
      <w:r w:rsidR="00910E75">
        <w:rPr>
          <w:b w:val="0"/>
          <w:color w:val="000000" w:themeColor="text1"/>
        </w:rPr>
        <w:t xml:space="preserve"> fue turnada para su </w:t>
      </w:r>
      <w:r>
        <w:rPr>
          <w:b w:val="0"/>
          <w:color w:val="000000" w:themeColor="text1"/>
        </w:rPr>
        <w:t xml:space="preserve">análisis y acuerdo respectivo, por conducto del Tesorero Municipal, Dr. Antonio F. Martínez Beltrán, la información referente a la </w:t>
      </w:r>
      <w:r>
        <w:rPr>
          <w:color w:val="000000" w:themeColor="text1"/>
        </w:rPr>
        <w:t>CUENTA PÚBLICA MUNICIPAL DEL AÑO 2015</w:t>
      </w:r>
      <w:r w:rsidRPr="001A3706">
        <w:rPr>
          <w:b w:val="0"/>
        </w:rPr>
        <w:t>,</w:t>
      </w:r>
      <w:r w:rsidRPr="004226E1">
        <w:t xml:space="preserve"> </w:t>
      </w:r>
      <w:r>
        <w:rPr>
          <w:b w:val="0"/>
        </w:rPr>
        <w:t xml:space="preserve">al tenor de </w:t>
      </w:r>
      <w:r w:rsidRPr="004226E1">
        <w:rPr>
          <w:b w:val="0"/>
        </w:rPr>
        <w:t>los siguientes</w:t>
      </w:r>
      <w:r w:rsidRPr="004226E1">
        <w:rPr>
          <w:rFonts w:eastAsia="Batang"/>
          <w:b w:val="0"/>
          <w:bCs w:val="0"/>
          <w:lang w:val="es-ES"/>
        </w:rPr>
        <w:t>:</w:t>
      </w:r>
    </w:p>
    <w:p w14:paraId="0C422DB9" w14:textId="77777777" w:rsidR="00900C21" w:rsidRPr="001A3706" w:rsidRDefault="00900C21" w:rsidP="00900C21">
      <w:pPr>
        <w:jc w:val="center"/>
        <w:rPr>
          <w:rFonts w:ascii="Arial" w:hAnsi="Arial" w:cs="Arial"/>
          <w:b/>
          <w:sz w:val="22"/>
          <w:szCs w:val="22"/>
          <w:lang w:val="es-MX"/>
        </w:rPr>
      </w:pPr>
    </w:p>
    <w:p w14:paraId="2078ECE2" w14:textId="77777777" w:rsidR="00EA45D2" w:rsidRPr="00900C21" w:rsidRDefault="00EA45D2" w:rsidP="00900C21">
      <w:pPr>
        <w:jc w:val="center"/>
        <w:rPr>
          <w:rFonts w:ascii="Arial" w:hAnsi="Arial" w:cs="Arial"/>
          <w:b/>
          <w:sz w:val="22"/>
          <w:szCs w:val="22"/>
        </w:rPr>
      </w:pPr>
    </w:p>
    <w:p w14:paraId="6D99FEE6" w14:textId="77777777" w:rsidR="00900C21" w:rsidRPr="00900C21" w:rsidRDefault="00900C21" w:rsidP="00900C21">
      <w:pPr>
        <w:jc w:val="center"/>
        <w:rPr>
          <w:rFonts w:ascii="Arial" w:hAnsi="Arial" w:cs="Arial"/>
          <w:b/>
          <w:sz w:val="22"/>
          <w:szCs w:val="22"/>
        </w:rPr>
      </w:pPr>
      <w:r w:rsidRPr="00900C21">
        <w:rPr>
          <w:rFonts w:ascii="Arial" w:hAnsi="Arial" w:cs="Arial"/>
          <w:b/>
          <w:sz w:val="22"/>
          <w:szCs w:val="22"/>
        </w:rPr>
        <w:t>A N T E C E D E N T E S</w:t>
      </w:r>
    </w:p>
    <w:p w14:paraId="7D83A077" w14:textId="77777777" w:rsidR="00900C21" w:rsidRDefault="00900C21" w:rsidP="00900C21">
      <w:pPr>
        <w:jc w:val="both"/>
        <w:rPr>
          <w:rFonts w:ascii="Arial" w:hAnsi="Arial" w:cs="Arial"/>
          <w:b/>
          <w:sz w:val="22"/>
          <w:szCs w:val="22"/>
        </w:rPr>
      </w:pPr>
    </w:p>
    <w:p w14:paraId="4918A61E" w14:textId="77777777" w:rsidR="00EA45D2" w:rsidRDefault="00EA45D2" w:rsidP="00900C21">
      <w:pPr>
        <w:jc w:val="both"/>
        <w:rPr>
          <w:rFonts w:ascii="Arial" w:hAnsi="Arial" w:cs="Arial"/>
          <w:b/>
          <w:sz w:val="22"/>
          <w:szCs w:val="22"/>
        </w:rPr>
      </w:pPr>
    </w:p>
    <w:p w14:paraId="46AEB6BD" w14:textId="61D9CB79" w:rsidR="00900C21" w:rsidRPr="00900C21" w:rsidRDefault="00D94873" w:rsidP="00900C21">
      <w:pPr>
        <w:jc w:val="both"/>
        <w:rPr>
          <w:rFonts w:ascii="Arial" w:hAnsi="Arial" w:cs="Arial"/>
          <w:sz w:val="22"/>
          <w:szCs w:val="22"/>
        </w:rPr>
      </w:pPr>
      <w:r>
        <w:rPr>
          <w:rFonts w:ascii="Arial" w:hAnsi="Arial" w:cs="Arial"/>
          <w:b/>
          <w:sz w:val="22"/>
          <w:szCs w:val="22"/>
        </w:rPr>
        <w:t>I.</w:t>
      </w:r>
      <w:r w:rsidR="00900C21" w:rsidRPr="00900C21">
        <w:rPr>
          <w:rFonts w:ascii="Arial" w:hAnsi="Arial" w:cs="Arial"/>
          <w:sz w:val="22"/>
          <w:szCs w:val="22"/>
        </w:rPr>
        <w:t xml:space="preserve"> El C. Tesorero </w:t>
      </w:r>
      <w:r>
        <w:rPr>
          <w:rFonts w:ascii="Arial" w:hAnsi="Arial" w:cs="Arial"/>
          <w:sz w:val="22"/>
          <w:szCs w:val="22"/>
        </w:rPr>
        <w:t>Municipal, previo acuerdo con el Presidente</w:t>
      </w:r>
      <w:r w:rsidR="00900C21" w:rsidRPr="00900C21">
        <w:rPr>
          <w:rFonts w:ascii="Arial" w:hAnsi="Arial" w:cs="Arial"/>
          <w:sz w:val="22"/>
          <w:szCs w:val="22"/>
        </w:rPr>
        <w:t xml:space="preserve"> Municipal, presentó a los integrantes de esta Comisión de Hacienda</w:t>
      </w:r>
      <w:r>
        <w:rPr>
          <w:rFonts w:ascii="Arial" w:hAnsi="Arial" w:cs="Arial"/>
          <w:sz w:val="22"/>
          <w:szCs w:val="22"/>
        </w:rPr>
        <w:t xml:space="preserve"> y Patrimonio</w:t>
      </w:r>
      <w:r w:rsidR="00DB4972">
        <w:rPr>
          <w:rFonts w:ascii="Arial" w:hAnsi="Arial" w:cs="Arial"/>
          <w:sz w:val="22"/>
          <w:szCs w:val="22"/>
        </w:rPr>
        <w:t xml:space="preserve"> Municipal</w:t>
      </w:r>
      <w:r>
        <w:rPr>
          <w:rFonts w:ascii="Arial" w:hAnsi="Arial" w:cs="Arial"/>
          <w:sz w:val="22"/>
          <w:szCs w:val="22"/>
        </w:rPr>
        <w:t>es</w:t>
      </w:r>
      <w:r w:rsidR="00900C21" w:rsidRPr="00900C21">
        <w:rPr>
          <w:rFonts w:ascii="Arial" w:hAnsi="Arial" w:cs="Arial"/>
          <w:sz w:val="22"/>
          <w:szCs w:val="22"/>
        </w:rPr>
        <w:t xml:space="preserve">, el informe de la Cuenta Pública Municipal del ejercicio anterior, para que a su vez, sea presentado </w:t>
      </w:r>
      <w:r w:rsidR="00A8275D">
        <w:rPr>
          <w:rFonts w:ascii="Arial" w:hAnsi="Arial" w:cs="Arial"/>
          <w:sz w:val="22"/>
          <w:szCs w:val="22"/>
        </w:rPr>
        <w:t>a</w:t>
      </w:r>
      <w:r w:rsidR="00900C21" w:rsidRPr="00900C21">
        <w:rPr>
          <w:rFonts w:ascii="Arial" w:hAnsi="Arial" w:cs="Arial"/>
          <w:sz w:val="22"/>
          <w:szCs w:val="22"/>
        </w:rPr>
        <w:t xml:space="preserve"> este Ayuntamiento, en cump</w:t>
      </w:r>
      <w:r w:rsidR="00950BE7">
        <w:rPr>
          <w:rFonts w:ascii="Arial" w:hAnsi="Arial" w:cs="Arial"/>
          <w:sz w:val="22"/>
          <w:szCs w:val="22"/>
        </w:rPr>
        <w:t xml:space="preserve">limiento a lo establecido en los </w:t>
      </w:r>
      <w:r w:rsidR="00900C21" w:rsidRPr="00900C21">
        <w:rPr>
          <w:rFonts w:ascii="Arial" w:hAnsi="Arial" w:cs="Arial"/>
          <w:sz w:val="22"/>
          <w:szCs w:val="22"/>
        </w:rPr>
        <w:t>artículo</w:t>
      </w:r>
      <w:r w:rsidR="00950BE7">
        <w:rPr>
          <w:rFonts w:ascii="Arial" w:hAnsi="Arial" w:cs="Arial"/>
          <w:sz w:val="22"/>
          <w:szCs w:val="22"/>
        </w:rPr>
        <w:t>s 33, fracción III, inciso f), y 100, fracción IX de la Ley de Gobierno Municipal del Estado de Nuevo León</w:t>
      </w:r>
      <w:r w:rsidR="00900C21" w:rsidRPr="00900C21">
        <w:rPr>
          <w:rFonts w:ascii="Arial" w:hAnsi="Arial" w:cs="Arial"/>
          <w:sz w:val="22"/>
          <w:szCs w:val="22"/>
        </w:rPr>
        <w:t>.</w:t>
      </w:r>
    </w:p>
    <w:p w14:paraId="3397D960" w14:textId="77777777" w:rsidR="00EA45D2" w:rsidRDefault="00EA45D2" w:rsidP="00900C21">
      <w:pPr>
        <w:jc w:val="both"/>
        <w:rPr>
          <w:rFonts w:ascii="Arial" w:hAnsi="Arial" w:cs="Arial"/>
          <w:b/>
          <w:sz w:val="22"/>
          <w:szCs w:val="22"/>
        </w:rPr>
      </w:pPr>
    </w:p>
    <w:p w14:paraId="5C44755E" w14:textId="26708909" w:rsidR="00900C21" w:rsidRPr="00900C21" w:rsidRDefault="00D94873" w:rsidP="00900C21">
      <w:pPr>
        <w:jc w:val="both"/>
        <w:rPr>
          <w:rFonts w:ascii="Arial" w:hAnsi="Arial" w:cs="Arial"/>
          <w:sz w:val="22"/>
          <w:szCs w:val="22"/>
        </w:rPr>
      </w:pPr>
      <w:r>
        <w:rPr>
          <w:rFonts w:ascii="Arial" w:hAnsi="Arial" w:cs="Arial"/>
          <w:b/>
          <w:sz w:val="22"/>
          <w:szCs w:val="22"/>
        </w:rPr>
        <w:t>II.</w:t>
      </w:r>
      <w:r w:rsidR="00900C21" w:rsidRPr="00900C21">
        <w:rPr>
          <w:rFonts w:ascii="Arial" w:hAnsi="Arial" w:cs="Arial"/>
          <w:sz w:val="22"/>
          <w:szCs w:val="22"/>
        </w:rPr>
        <w:t xml:space="preserve"> Los integrantes de la Comisión de Hacienda </w:t>
      </w:r>
      <w:r w:rsidR="00950BE7">
        <w:rPr>
          <w:rFonts w:ascii="Arial" w:hAnsi="Arial" w:cs="Arial"/>
          <w:sz w:val="22"/>
          <w:szCs w:val="22"/>
        </w:rPr>
        <w:t xml:space="preserve">y Patrimonio </w:t>
      </w:r>
      <w:r w:rsidR="00900C21" w:rsidRPr="00900C21">
        <w:rPr>
          <w:rFonts w:ascii="Arial" w:hAnsi="Arial" w:cs="Arial"/>
          <w:sz w:val="22"/>
          <w:szCs w:val="22"/>
        </w:rPr>
        <w:t>Municipal</w:t>
      </w:r>
      <w:r w:rsidR="00950BE7">
        <w:rPr>
          <w:rFonts w:ascii="Arial" w:hAnsi="Arial" w:cs="Arial"/>
          <w:sz w:val="22"/>
          <w:szCs w:val="22"/>
        </w:rPr>
        <w:t>es del Ayuntamiento</w:t>
      </w:r>
      <w:r w:rsidR="00900C21" w:rsidRPr="00900C21">
        <w:rPr>
          <w:rFonts w:ascii="Arial" w:hAnsi="Arial" w:cs="Arial"/>
          <w:sz w:val="22"/>
          <w:szCs w:val="22"/>
        </w:rPr>
        <w:t>, sostuvimos una reunión con el C. Tesorero Municipal, con el fin de analizar el contenido del informe referido que incluye todos los aspectos financieros y patrimoniales que muestran la actividad del Muni</w:t>
      </w:r>
      <w:r w:rsidR="00AA0181">
        <w:rPr>
          <w:rFonts w:ascii="Arial" w:hAnsi="Arial" w:cs="Arial"/>
          <w:sz w:val="22"/>
          <w:szCs w:val="22"/>
        </w:rPr>
        <w:t>cipio durante el ejercicio 2015.</w:t>
      </w:r>
    </w:p>
    <w:p w14:paraId="6643015A" w14:textId="77777777" w:rsidR="00EA45D2" w:rsidRDefault="00EA45D2" w:rsidP="00900C21">
      <w:pPr>
        <w:jc w:val="both"/>
        <w:rPr>
          <w:rFonts w:ascii="Arial" w:hAnsi="Arial" w:cs="Arial"/>
          <w:b/>
          <w:sz w:val="22"/>
          <w:szCs w:val="22"/>
        </w:rPr>
      </w:pPr>
    </w:p>
    <w:p w14:paraId="3C9EB42D" w14:textId="12DCE956" w:rsidR="00900C21" w:rsidRPr="00900C21" w:rsidRDefault="00D94873" w:rsidP="00900C21">
      <w:pPr>
        <w:jc w:val="both"/>
        <w:rPr>
          <w:rFonts w:ascii="Arial" w:hAnsi="Arial" w:cs="Arial"/>
          <w:sz w:val="22"/>
          <w:szCs w:val="22"/>
        </w:rPr>
      </w:pPr>
      <w:r>
        <w:rPr>
          <w:rFonts w:ascii="Arial" w:hAnsi="Arial" w:cs="Arial"/>
          <w:b/>
          <w:sz w:val="22"/>
          <w:szCs w:val="22"/>
        </w:rPr>
        <w:t xml:space="preserve">III. </w:t>
      </w:r>
      <w:r w:rsidR="00900C21" w:rsidRPr="00900C21">
        <w:rPr>
          <w:rFonts w:ascii="Arial" w:hAnsi="Arial" w:cs="Arial"/>
          <w:sz w:val="22"/>
          <w:szCs w:val="22"/>
        </w:rPr>
        <w:t>Que el informe que contiene la Cuenta Públ</w:t>
      </w:r>
      <w:r w:rsidR="00AA0181">
        <w:rPr>
          <w:rFonts w:ascii="Arial" w:hAnsi="Arial" w:cs="Arial"/>
          <w:sz w:val="22"/>
          <w:szCs w:val="22"/>
        </w:rPr>
        <w:t>ica Municipal del ejercicio 2015</w:t>
      </w:r>
      <w:r w:rsidR="00900C21" w:rsidRPr="00900C21">
        <w:rPr>
          <w:rFonts w:ascii="Arial" w:hAnsi="Arial" w:cs="Arial"/>
          <w:sz w:val="22"/>
          <w:szCs w:val="22"/>
        </w:rPr>
        <w:t>, que pasa a formar parte del presente documento, contiene los siguientes apartados:</w:t>
      </w:r>
    </w:p>
    <w:p w14:paraId="6980578F" w14:textId="77777777" w:rsidR="00900C21" w:rsidRDefault="00900C21" w:rsidP="00900C21">
      <w:pPr>
        <w:jc w:val="both"/>
        <w:rPr>
          <w:rFonts w:ascii="Arial" w:hAnsi="Arial" w:cs="Arial"/>
          <w:sz w:val="22"/>
          <w:szCs w:val="22"/>
        </w:rPr>
      </w:pPr>
    </w:p>
    <w:p w14:paraId="0DBA21B0" w14:textId="77777777" w:rsidR="00F66BFE" w:rsidRDefault="00F66BFE" w:rsidP="00900C21">
      <w:pPr>
        <w:jc w:val="both"/>
        <w:rPr>
          <w:rFonts w:ascii="Arial" w:hAnsi="Arial" w:cs="Arial"/>
          <w:sz w:val="22"/>
          <w:szCs w:val="22"/>
        </w:rPr>
      </w:pPr>
    </w:p>
    <w:p w14:paraId="508D7705"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 xml:space="preserve">Introducción </w:t>
      </w:r>
      <w:r w:rsidRPr="007D413E">
        <w:rPr>
          <w:rFonts w:ascii="Arial" w:hAnsi="Arial" w:cs="Arial"/>
          <w:sz w:val="22"/>
          <w:szCs w:val="22"/>
        </w:rPr>
        <w:tab/>
      </w:r>
      <w:r w:rsidRPr="007D413E">
        <w:rPr>
          <w:rFonts w:ascii="Arial" w:hAnsi="Arial" w:cs="Arial"/>
          <w:sz w:val="22"/>
          <w:szCs w:val="22"/>
        </w:rPr>
        <w:tab/>
      </w:r>
    </w:p>
    <w:p w14:paraId="5E1BDE65"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r>
      <w:r w:rsidRPr="007D413E">
        <w:rPr>
          <w:rFonts w:ascii="Arial" w:hAnsi="Arial" w:cs="Arial"/>
          <w:sz w:val="22"/>
          <w:szCs w:val="22"/>
        </w:rPr>
        <w:tab/>
      </w:r>
    </w:p>
    <w:p w14:paraId="6E2FB1E3"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Fundamento legal </w:t>
      </w:r>
      <w:r w:rsidRPr="007D413E">
        <w:rPr>
          <w:rFonts w:ascii="Arial" w:hAnsi="Arial" w:cs="Arial"/>
          <w:sz w:val="22"/>
          <w:szCs w:val="22"/>
        </w:rPr>
        <w:tab/>
      </w:r>
      <w:r w:rsidRPr="007D413E">
        <w:rPr>
          <w:rFonts w:ascii="Arial" w:hAnsi="Arial" w:cs="Arial"/>
          <w:sz w:val="22"/>
          <w:szCs w:val="22"/>
        </w:rPr>
        <w:tab/>
      </w:r>
    </w:p>
    <w:p w14:paraId="36C85291"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r>
      <w:r w:rsidRPr="007D413E">
        <w:rPr>
          <w:rFonts w:ascii="Arial" w:hAnsi="Arial" w:cs="Arial"/>
          <w:sz w:val="22"/>
          <w:szCs w:val="22"/>
        </w:rPr>
        <w:tab/>
      </w:r>
    </w:p>
    <w:p w14:paraId="3E145D51" w14:textId="26191249" w:rsidR="007D413E" w:rsidRPr="007D413E" w:rsidRDefault="007D413E" w:rsidP="007D413E">
      <w:pPr>
        <w:jc w:val="both"/>
        <w:rPr>
          <w:rFonts w:ascii="Arial" w:hAnsi="Arial" w:cs="Arial"/>
          <w:sz w:val="22"/>
          <w:szCs w:val="22"/>
        </w:rPr>
      </w:pPr>
      <w:r w:rsidRPr="007D413E">
        <w:rPr>
          <w:rFonts w:ascii="Arial" w:hAnsi="Arial" w:cs="Arial"/>
          <w:sz w:val="22"/>
          <w:szCs w:val="22"/>
        </w:rPr>
        <w:t>I.  Información Contable de acuerdo a la Norma emitida por el Consejo Nacional de Armonización Contable (CONAC)</w:t>
      </w:r>
      <w:r>
        <w:rPr>
          <w:rFonts w:ascii="Arial" w:hAnsi="Arial" w:cs="Arial"/>
          <w:sz w:val="22"/>
          <w:szCs w:val="22"/>
        </w:rPr>
        <w:t>.</w:t>
      </w:r>
    </w:p>
    <w:p w14:paraId="2E4CC1B2" w14:textId="7E09CCF0" w:rsidR="007D413E" w:rsidRPr="007D413E" w:rsidRDefault="007D413E" w:rsidP="007D413E">
      <w:pPr>
        <w:jc w:val="both"/>
        <w:rPr>
          <w:rFonts w:ascii="Arial" w:hAnsi="Arial" w:cs="Arial"/>
          <w:sz w:val="22"/>
          <w:szCs w:val="22"/>
        </w:rPr>
      </w:pPr>
      <w:r w:rsidRPr="007D413E">
        <w:rPr>
          <w:rFonts w:ascii="Arial" w:hAnsi="Arial" w:cs="Arial"/>
          <w:sz w:val="22"/>
          <w:szCs w:val="22"/>
        </w:rPr>
        <w:tab/>
      </w:r>
      <w:r w:rsidRPr="007D413E">
        <w:rPr>
          <w:rFonts w:ascii="Arial" w:hAnsi="Arial" w:cs="Arial"/>
          <w:sz w:val="22"/>
          <w:szCs w:val="22"/>
        </w:rPr>
        <w:tab/>
      </w:r>
    </w:p>
    <w:p w14:paraId="51AF9843"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 xml:space="preserve">a) Estado de situación financiera  </w:t>
      </w:r>
      <w:r w:rsidRPr="007D413E">
        <w:rPr>
          <w:rFonts w:ascii="Arial" w:hAnsi="Arial" w:cs="Arial"/>
          <w:sz w:val="22"/>
          <w:szCs w:val="22"/>
        </w:rPr>
        <w:tab/>
      </w:r>
    </w:p>
    <w:p w14:paraId="587130EF"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b) Estado de actividades</w:t>
      </w:r>
      <w:r w:rsidRPr="007D413E">
        <w:rPr>
          <w:rFonts w:ascii="Arial" w:hAnsi="Arial" w:cs="Arial"/>
          <w:sz w:val="22"/>
          <w:szCs w:val="22"/>
        </w:rPr>
        <w:tab/>
      </w:r>
    </w:p>
    <w:p w14:paraId="096F1E90"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c) Estado de variación en la hacienda pública;</w:t>
      </w:r>
      <w:r w:rsidRPr="007D413E">
        <w:rPr>
          <w:rFonts w:ascii="Arial" w:hAnsi="Arial" w:cs="Arial"/>
          <w:sz w:val="22"/>
          <w:szCs w:val="22"/>
        </w:rPr>
        <w:tab/>
      </w:r>
    </w:p>
    <w:p w14:paraId="06F436B5"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d) Estado de cambios en la situación financiera;</w:t>
      </w:r>
      <w:r w:rsidRPr="007D413E">
        <w:rPr>
          <w:rFonts w:ascii="Arial" w:hAnsi="Arial" w:cs="Arial"/>
          <w:sz w:val="22"/>
          <w:szCs w:val="22"/>
        </w:rPr>
        <w:tab/>
      </w:r>
    </w:p>
    <w:p w14:paraId="61E380AA"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e) Estado de flujo (origen y aplicación)</w:t>
      </w:r>
      <w:r w:rsidRPr="007D413E">
        <w:rPr>
          <w:rFonts w:ascii="Arial" w:hAnsi="Arial" w:cs="Arial"/>
          <w:sz w:val="22"/>
          <w:szCs w:val="22"/>
        </w:rPr>
        <w:tab/>
      </w:r>
    </w:p>
    <w:p w14:paraId="6FCBDB76"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f) Notas a los estados financieros</w:t>
      </w:r>
      <w:r w:rsidRPr="007D413E">
        <w:rPr>
          <w:rFonts w:ascii="Arial" w:hAnsi="Arial" w:cs="Arial"/>
          <w:sz w:val="22"/>
          <w:szCs w:val="22"/>
        </w:rPr>
        <w:tab/>
      </w:r>
    </w:p>
    <w:p w14:paraId="7AAF38AC"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lastRenderedPageBreak/>
        <w:tab/>
        <w:t>g) Estado analítico del activo;</w:t>
      </w:r>
      <w:r w:rsidRPr="007D413E">
        <w:rPr>
          <w:rFonts w:ascii="Arial" w:hAnsi="Arial" w:cs="Arial"/>
          <w:sz w:val="22"/>
          <w:szCs w:val="22"/>
        </w:rPr>
        <w:tab/>
      </w:r>
    </w:p>
    <w:p w14:paraId="2F1E1399"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h) Estado analítico de la deuda y otros pasivos.</w:t>
      </w:r>
      <w:r w:rsidRPr="007D413E">
        <w:rPr>
          <w:rFonts w:ascii="Arial" w:hAnsi="Arial" w:cs="Arial"/>
          <w:sz w:val="22"/>
          <w:szCs w:val="22"/>
        </w:rPr>
        <w:tab/>
      </w:r>
    </w:p>
    <w:p w14:paraId="2FE2AAD3"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i) Balanza de comprobación anual</w:t>
      </w:r>
      <w:r w:rsidRPr="007D413E">
        <w:rPr>
          <w:rFonts w:ascii="Arial" w:hAnsi="Arial" w:cs="Arial"/>
          <w:sz w:val="22"/>
          <w:szCs w:val="22"/>
        </w:rPr>
        <w:tab/>
      </w:r>
    </w:p>
    <w:p w14:paraId="25C03D1E"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j) Informe de reducciones, bonificaciones y subsidios otorgados</w:t>
      </w:r>
      <w:r w:rsidRPr="007D413E">
        <w:rPr>
          <w:rFonts w:ascii="Arial" w:hAnsi="Arial" w:cs="Arial"/>
          <w:sz w:val="22"/>
          <w:szCs w:val="22"/>
        </w:rPr>
        <w:tab/>
      </w:r>
    </w:p>
    <w:p w14:paraId="5AF560EB"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r>
      <w:r w:rsidRPr="007D413E">
        <w:rPr>
          <w:rFonts w:ascii="Arial" w:hAnsi="Arial" w:cs="Arial"/>
          <w:sz w:val="22"/>
          <w:szCs w:val="22"/>
        </w:rPr>
        <w:tab/>
      </w:r>
    </w:p>
    <w:p w14:paraId="1293F9FB" w14:textId="196B0A17" w:rsidR="007D413E" w:rsidRPr="007D413E" w:rsidRDefault="007D413E" w:rsidP="007D413E">
      <w:pPr>
        <w:jc w:val="both"/>
        <w:rPr>
          <w:rFonts w:ascii="Arial" w:hAnsi="Arial" w:cs="Arial"/>
          <w:sz w:val="22"/>
          <w:szCs w:val="22"/>
        </w:rPr>
      </w:pPr>
      <w:r w:rsidRPr="007D413E">
        <w:rPr>
          <w:rFonts w:ascii="Arial" w:hAnsi="Arial" w:cs="Arial"/>
          <w:sz w:val="22"/>
          <w:szCs w:val="22"/>
        </w:rPr>
        <w:t>II. Información Presupuestaria de acuerdo a la Norma emitida por el Consejo Nacional de Armonización Contable (CONAC)</w:t>
      </w:r>
      <w:r>
        <w:rPr>
          <w:rFonts w:ascii="Arial" w:hAnsi="Arial" w:cs="Arial"/>
          <w:sz w:val="22"/>
          <w:szCs w:val="22"/>
        </w:rPr>
        <w:t>.</w:t>
      </w:r>
    </w:p>
    <w:p w14:paraId="51E9C728" w14:textId="532A50CF" w:rsidR="007D413E" w:rsidRPr="007D413E" w:rsidRDefault="007D413E" w:rsidP="007D413E">
      <w:pPr>
        <w:jc w:val="both"/>
        <w:rPr>
          <w:rFonts w:ascii="Arial" w:hAnsi="Arial" w:cs="Arial"/>
          <w:sz w:val="22"/>
          <w:szCs w:val="22"/>
        </w:rPr>
      </w:pPr>
      <w:r w:rsidRPr="007D413E">
        <w:rPr>
          <w:rFonts w:ascii="Arial" w:hAnsi="Arial" w:cs="Arial"/>
          <w:sz w:val="22"/>
          <w:szCs w:val="22"/>
        </w:rPr>
        <w:tab/>
      </w:r>
      <w:r w:rsidRPr="007D413E">
        <w:rPr>
          <w:rFonts w:ascii="Arial" w:hAnsi="Arial" w:cs="Arial"/>
          <w:sz w:val="22"/>
          <w:szCs w:val="22"/>
        </w:rPr>
        <w:tab/>
      </w:r>
    </w:p>
    <w:p w14:paraId="108A337C"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a) Estado analítico de los ingresos</w:t>
      </w:r>
      <w:r w:rsidRPr="007D413E">
        <w:rPr>
          <w:rFonts w:ascii="Arial" w:hAnsi="Arial" w:cs="Arial"/>
          <w:sz w:val="22"/>
          <w:szCs w:val="22"/>
        </w:rPr>
        <w:tab/>
      </w:r>
    </w:p>
    <w:p w14:paraId="2A6B63F5" w14:textId="6D24542E" w:rsidR="007D413E" w:rsidRPr="007D413E" w:rsidRDefault="007D413E" w:rsidP="007D413E">
      <w:pPr>
        <w:ind w:left="705"/>
        <w:jc w:val="both"/>
        <w:rPr>
          <w:rFonts w:ascii="Arial" w:hAnsi="Arial" w:cs="Arial"/>
          <w:sz w:val="22"/>
          <w:szCs w:val="22"/>
        </w:rPr>
      </w:pPr>
      <w:r w:rsidRPr="007D413E">
        <w:rPr>
          <w:rFonts w:ascii="Arial" w:hAnsi="Arial" w:cs="Arial"/>
          <w:sz w:val="22"/>
          <w:szCs w:val="22"/>
        </w:rPr>
        <w:tab/>
        <w:t>b) Estado analítico del ejercicio del presupuesto de egresos (Clasificación Administrativa)</w:t>
      </w:r>
      <w:r w:rsidRPr="007D413E">
        <w:rPr>
          <w:rFonts w:ascii="Arial" w:hAnsi="Arial" w:cs="Arial"/>
          <w:sz w:val="22"/>
          <w:szCs w:val="22"/>
        </w:rPr>
        <w:tab/>
        <w:t>c) Estado analítico del ejercicio del presupuesto de egresos (Clasificación Económica - por Tipo de Gasto)</w:t>
      </w:r>
      <w:r w:rsidRPr="007D413E">
        <w:rPr>
          <w:rFonts w:ascii="Arial" w:hAnsi="Arial" w:cs="Arial"/>
          <w:sz w:val="22"/>
          <w:szCs w:val="22"/>
        </w:rPr>
        <w:tab/>
      </w:r>
    </w:p>
    <w:p w14:paraId="74E6800C" w14:textId="41F177FB" w:rsidR="007D413E" w:rsidRPr="007D413E" w:rsidRDefault="007D413E" w:rsidP="007D413E">
      <w:pPr>
        <w:ind w:left="705"/>
        <w:jc w:val="both"/>
        <w:rPr>
          <w:rFonts w:ascii="Arial" w:hAnsi="Arial" w:cs="Arial"/>
          <w:sz w:val="22"/>
          <w:szCs w:val="22"/>
        </w:rPr>
      </w:pPr>
      <w:r w:rsidRPr="007D413E">
        <w:rPr>
          <w:rFonts w:ascii="Arial" w:hAnsi="Arial" w:cs="Arial"/>
          <w:sz w:val="22"/>
          <w:szCs w:val="22"/>
        </w:rPr>
        <w:t>d) Estado analítico del ejercicio del presupuesto de egresos (Clasificación por Objeto del Gasto - Capitulo y Concepto)</w:t>
      </w:r>
      <w:r w:rsidRPr="007D413E">
        <w:rPr>
          <w:rFonts w:ascii="Arial" w:hAnsi="Arial" w:cs="Arial"/>
          <w:sz w:val="22"/>
          <w:szCs w:val="22"/>
        </w:rPr>
        <w:tab/>
      </w:r>
    </w:p>
    <w:p w14:paraId="16ACA8FE" w14:textId="72EF59B0" w:rsidR="007D413E" w:rsidRPr="007D413E" w:rsidRDefault="007D413E" w:rsidP="007D413E">
      <w:pPr>
        <w:ind w:left="705"/>
        <w:jc w:val="both"/>
        <w:rPr>
          <w:rFonts w:ascii="Arial" w:hAnsi="Arial" w:cs="Arial"/>
          <w:sz w:val="22"/>
          <w:szCs w:val="22"/>
        </w:rPr>
      </w:pPr>
      <w:r w:rsidRPr="007D413E">
        <w:rPr>
          <w:rFonts w:ascii="Arial" w:hAnsi="Arial" w:cs="Arial"/>
          <w:sz w:val="22"/>
          <w:szCs w:val="22"/>
        </w:rPr>
        <w:t>e) Estado analítico del ejercicio del presupuesto de egreso</w:t>
      </w:r>
      <w:r>
        <w:rPr>
          <w:rFonts w:ascii="Arial" w:hAnsi="Arial" w:cs="Arial"/>
          <w:sz w:val="22"/>
          <w:szCs w:val="22"/>
        </w:rPr>
        <w:t>s (Clasificación Programática)</w:t>
      </w:r>
      <w:r w:rsidRPr="007D413E">
        <w:rPr>
          <w:rFonts w:ascii="Arial" w:hAnsi="Arial" w:cs="Arial"/>
          <w:sz w:val="22"/>
          <w:szCs w:val="22"/>
        </w:rPr>
        <w:tab/>
        <w:t>f) Estado analítico del ejercicio del presupuesto de egresos (Clasificación Funcional - Finalidad y Función)</w:t>
      </w:r>
      <w:r w:rsidRPr="007D413E">
        <w:rPr>
          <w:rFonts w:ascii="Arial" w:hAnsi="Arial" w:cs="Arial"/>
          <w:sz w:val="22"/>
          <w:szCs w:val="22"/>
        </w:rPr>
        <w:tab/>
      </w:r>
    </w:p>
    <w:p w14:paraId="78DBCD78"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r>
      <w:r w:rsidRPr="007D413E">
        <w:rPr>
          <w:rFonts w:ascii="Arial" w:hAnsi="Arial" w:cs="Arial"/>
          <w:sz w:val="22"/>
          <w:szCs w:val="22"/>
        </w:rPr>
        <w:tab/>
      </w:r>
    </w:p>
    <w:p w14:paraId="23667373" w14:textId="6350AB8C" w:rsidR="007D413E" w:rsidRPr="007D413E" w:rsidRDefault="007D413E" w:rsidP="007D413E">
      <w:pPr>
        <w:jc w:val="both"/>
        <w:rPr>
          <w:rFonts w:ascii="Arial" w:hAnsi="Arial" w:cs="Arial"/>
          <w:sz w:val="22"/>
          <w:szCs w:val="22"/>
        </w:rPr>
      </w:pPr>
      <w:r w:rsidRPr="007D413E">
        <w:rPr>
          <w:rFonts w:ascii="Arial" w:hAnsi="Arial" w:cs="Arial"/>
          <w:sz w:val="22"/>
          <w:szCs w:val="22"/>
        </w:rPr>
        <w:t>III - Anexos</w:t>
      </w:r>
    </w:p>
    <w:p w14:paraId="2C67CA2F" w14:textId="28D20861" w:rsidR="007D413E" w:rsidRPr="007D413E" w:rsidRDefault="007D413E" w:rsidP="007D413E">
      <w:pPr>
        <w:jc w:val="both"/>
        <w:rPr>
          <w:rFonts w:ascii="Arial" w:hAnsi="Arial" w:cs="Arial"/>
          <w:sz w:val="22"/>
          <w:szCs w:val="22"/>
        </w:rPr>
      </w:pPr>
      <w:r w:rsidRPr="007D413E">
        <w:rPr>
          <w:rFonts w:ascii="Arial" w:hAnsi="Arial" w:cs="Arial"/>
          <w:sz w:val="22"/>
          <w:szCs w:val="22"/>
        </w:rPr>
        <w:tab/>
      </w:r>
      <w:r w:rsidRPr="007D413E">
        <w:rPr>
          <w:rFonts w:ascii="Arial" w:hAnsi="Arial" w:cs="Arial"/>
          <w:sz w:val="22"/>
          <w:szCs w:val="22"/>
        </w:rPr>
        <w:tab/>
      </w:r>
    </w:p>
    <w:p w14:paraId="24C44AE3" w14:textId="2A117AAE" w:rsidR="007D413E" w:rsidRPr="007D413E" w:rsidRDefault="007D413E" w:rsidP="007D413E">
      <w:pPr>
        <w:ind w:left="705"/>
        <w:jc w:val="both"/>
        <w:rPr>
          <w:rFonts w:ascii="Arial" w:hAnsi="Arial" w:cs="Arial"/>
          <w:sz w:val="22"/>
          <w:szCs w:val="22"/>
        </w:rPr>
      </w:pPr>
      <w:r w:rsidRPr="007D413E">
        <w:rPr>
          <w:rFonts w:ascii="Arial" w:hAnsi="Arial" w:cs="Arial"/>
          <w:sz w:val="22"/>
          <w:szCs w:val="22"/>
        </w:rPr>
        <w:t>a) Información correspondiente a las entidades paramunicipales del Municipio de la Ciudad de Monterrey</w:t>
      </w:r>
    </w:p>
    <w:p w14:paraId="1979A9D4" w14:textId="777A4E0F" w:rsidR="007D413E" w:rsidRPr="007D413E" w:rsidRDefault="007D413E" w:rsidP="007D413E">
      <w:pPr>
        <w:jc w:val="both"/>
        <w:rPr>
          <w:rFonts w:ascii="Arial" w:hAnsi="Arial" w:cs="Arial"/>
          <w:sz w:val="22"/>
          <w:szCs w:val="22"/>
        </w:rPr>
      </w:pPr>
    </w:p>
    <w:p w14:paraId="6B74E8CE"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 Instituto de la Juventud Regia</w:t>
      </w:r>
      <w:r w:rsidRPr="007D413E">
        <w:rPr>
          <w:rFonts w:ascii="Arial" w:hAnsi="Arial" w:cs="Arial"/>
          <w:sz w:val="22"/>
          <w:szCs w:val="22"/>
        </w:rPr>
        <w:tab/>
      </w:r>
    </w:p>
    <w:p w14:paraId="7F1408EA"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 Instituto Municipal de las Mujeres Regias</w:t>
      </w:r>
      <w:r w:rsidRPr="007D413E">
        <w:rPr>
          <w:rFonts w:ascii="Arial" w:hAnsi="Arial" w:cs="Arial"/>
          <w:sz w:val="22"/>
          <w:szCs w:val="22"/>
        </w:rPr>
        <w:tab/>
      </w:r>
    </w:p>
    <w:p w14:paraId="3EA6F05E" w14:textId="77777777" w:rsidR="007D413E" w:rsidRPr="007D413E" w:rsidRDefault="007D413E" w:rsidP="007D413E">
      <w:pPr>
        <w:jc w:val="both"/>
        <w:rPr>
          <w:rFonts w:ascii="Arial" w:hAnsi="Arial" w:cs="Arial"/>
          <w:sz w:val="22"/>
          <w:szCs w:val="22"/>
        </w:rPr>
      </w:pPr>
      <w:r w:rsidRPr="007D413E">
        <w:rPr>
          <w:rFonts w:ascii="Arial" w:hAnsi="Arial" w:cs="Arial"/>
          <w:sz w:val="22"/>
          <w:szCs w:val="22"/>
        </w:rPr>
        <w:tab/>
        <w:t>- Instituto Municipal de Planeación Urbana y Convivencia de Monterrey</w:t>
      </w:r>
      <w:r w:rsidRPr="007D413E">
        <w:rPr>
          <w:rFonts w:ascii="Arial" w:hAnsi="Arial" w:cs="Arial"/>
          <w:sz w:val="22"/>
          <w:szCs w:val="22"/>
        </w:rPr>
        <w:tab/>
      </w:r>
    </w:p>
    <w:p w14:paraId="475E1FA0" w14:textId="77777777" w:rsidR="007D413E" w:rsidRDefault="007D413E" w:rsidP="007D413E">
      <w:pPr>
        <w:jc w:val="both"/>
        <w:rPr>
          <w:rFonts w:ascii="Arial" w:hAnsi="Arial" w:cs="Arial"/>
          <w:sz w:val="22"/>
          <w:szCs w:val="22"/>
        </w:rPr>
      </w:pPr>
      <w:r w:rsidRPr="007D413E">
        <w:rPr>
          <w:rFonts w:ascii="Arial" w:hAnsi="Arial" w:cs="Arial"/>
          <w:sz w:val="22"/>
          <w:szCs w:val="22"/>
        </w:rPr>
        <w:tab/>
      </w:r>
    </w:p>
    <w:p w14:paraId="25602DA0" w14:textId="012B633C" w:rsidR="007D413E" w:rsidRPr="007D413E" w:rsidRDefault="007D413E" w:rsidP="007D413E">
      <w:pPr>
        <w:ind w:left="708"/>
        <w:jc w:val="both"/>
        <w:rPr>
          <w:rFonts w:ascii="Arial" w:hAnsi="Arial" w:cs="Arial"/>
          <w:sz w:val="22"/>
          <w:szCs w:val="22"/>
        </w:rPr>
      </w:pPr>
      <w:r w:rsidRPr="007D413E">
        <w:rPr>
          <w:rFonts w:ascii="Arial" w:hAnsi="Arial" w:cs="Arial"/>
          <w:sz w:val="22"/>
          <w:szCs w:val="22"/>
        </w:rPr>
        <w:t>b) Documentación de la entrega- recepción de la  administración municipal y el análisis de la glosa</w:t>
      </w:r>
      <w:r w:rsidR="00AA0181">
        <w:rPr>
          <w:rFonts w:ascii="Arial" w:hAnsi="Arial" w:cs="Arial"/>
          <w:sz w:val="22"/>
          <w:szCs w:val="22"/>
        </w:rPr>
        <w:t xml:space="preserve"> (se presenta en disco compacto).</w:t>
      </w:r>
    </w:p>
    <w:p w14:paraId="75C3270B" w14:textId="16FE2446" w:rsidR="007D413E" w:rsidRPr="007D413E" w:rsidRDefault="007D413E" w:rsidP="007D413E">
      <w:pPr>
        <w:jc w:val="both"/>
        <w:rPr>
          <w:rFonts w:ascii="Arial" w:hAnsi="Arial" w:cs="Arial"/>
          <w:sz w:val="22"/>
          <w:szCs w:val="22"/>
        </w:rPr>
      </w:pPr>
      <w:r w:rsidRPr="007D413E">
        <w:rPr>
          <w:rFonts w:ascii="Arial" w:hAnsi="Arial" w:cs="Arial"/>
          <w:sz w:val="22"/>
          <w:szCs w:val="22"/>
        </w:rPr>
        <w:tab/>
      </w:r>
    </w:p>
    <w:p w14:paraId="5ABDBB9E" w14:textId="584428C8" w:rsidR="007D413E" w:rsidRPr="007D413E" w:rsidRDefault="00D94873" w:rsidP="00AA0181">
      <w:pPr>
        <w:ind w:left="708"/>
        <w:jc w:val="both"/>
        <w:rPr>
          <w:rFonts w:ascii="Arial" w:hAnsi="Arial" w:cs="Arial"/>
          <w:sz w:val="22"/>
          <w:szCs w:val="22"/>
        </w:rPr>
      </w:pPr>
      <w:r>
        <w:rPr>
          <w:rFonts w:ascii="Arial" w:hAnsi="Arial" w:cs="Arial"/>
          <w:sz w:val="22"/>
          <w:szCs w:val="22"/>
        </w:rPr>
        <w:t>c)</w:t>
      </w:r>
      <w:r w:rsidR="007D413E" w:rsidRPr="007D413E">
        <w:rPr>
          <w:rFonts w:ascii="Arial" w:hAnsi="Arial" w:cs="Arial"/>
          <w:sz w:val="22"/>
          <w:szCs w:val="22"/>
        </w:rPr>
        <w:t xml:space="preserve"> Copia de publicaciones en el Periódico Oficial del Estado de Nuevo León</w:t>
      </w:r>
      <w:r w:rsidR="00AA0181">
        <w:rPr>
          <w:rFonts w:ascii="Arial" w:hAnsi="Arial" w:cs="Arial"/>
          <w:sz w:val="22"/>
          <w:szCs w:val="22"/>
        </w:rPr>
        <w:t xml:space="preserve"> (se presenta en disco compacto).</w:t>
      </w:r>
    </w:p>
    <w:p w14:paraId="3BD38885" w14:textId="093019AD" w:rsidR="007D413E" w:rsidRPr="007D413E" w:rsidRDefault="007D413E" w:rsidP="007D413E">
      <w:pPr>
        <w:jc w:val="both"/>
        <w:rPr>
          <w:rFonts w:ascii="Arial" w:hAnsi="Arial" w:cs="Arial"/>
          <w:sz w:val="22"/>
          <w:szCs w:val="22"/>
        </w:rPr>
      </w:pPr>
      <w:r w:rsidRPr="007D413E">
        <w:rPr>
          <w:rFonts w:ascii="Arial" w:hAnsi="Arial" w:cs="Arial"/>
          <w:sz w:val="22"/>
          <w:szCs w:val="22"/>
        </w:rPr>
        <w:tab/>
      </w:r>
    </w:p>
    <w:p w14:paraId="3D293447" w14:textId="4EFEE81D" w:rsidR="007D413E" w:rsidRPr="007D413E" w:rsidRDefault="007D413E" w:rsidP="00D94873">
      <w:pPr>
        <w:ind w:left="708"/>
        <w:jc w:val="both"/>
        <w:rPr>
          <w:rFonts w:ascii="Arial" w:hAnsi="Arial" w:cs="Arial"/>
          <w:sz w:val="22"/>
          <w:szCs w:val="22"/>
        </w:rPr>
      </w:pPr>
      <w:r w:rsidRPr="007D413E">
        <w:rPr>
          <w:rFonts w:ascii="Arial" w:hAnsi="Arial" w:cs="Arial"/>
          <w:sz w:val="22"/>
          <w:szCs w:val="22"/>
        </w:rPr>
        <w:t>d) Informes de Avance Físico Financieros de los Subsidios y Aportaciones Federales 2015</w:t>
      </w:r>
      <w:r>
        <w:rPr>
          <w:rFonts w:ascii="Arial" w:hAnsi="Arial" w:cs="Arial"/>
          <w:sz w:val="22"/>
          <w:szCs w:val="22"/>
        </w:rPr>
        <w:t>.</w:t>
      </w:r>
    </w:p>
    <w:p w14:paraId="70C75916" w14:textId="0DF6A8C3" w:rsidR="007D413E" w:rsidRPr="007D413E" w:rsidRDefault="007D413E" w:rsidP="007D413E">
      <w:pPr>
        <w:jc w:val="both"/>
        <w:rPr>
          <w:rFonts w:ascii="Arial" w:hAnsi="Arial" w:cs="Arial"/>
          <w:sz w:val="22"/>
          <w:szCs w:val="22"/>
        </w:rPr>
      </w:pPr>
      <w:r w:rsidRPr="007D413E">
        <w:rPr>
          <w:rFonts w:ascii="Arial" w:hAnsi="Arial" w:cs="Arial"/>
          <w:sz w:val="22"/>
          <w:szCs w:val="22"/>
        </w:rPr>
        <w:tab/>
      </w:r>
    </w:p>
    <w:p w14:paraId="2AB1A445" w14:textId="4F26B00B" w:rsidR="007D413E" w:rsidRPr="007D413E" w:rsidRDefault="007D413E" w:rsidP="007D413E">
      <w:pPr>
        <w:ind w:left="708"/>
        <w:jc w:val="both"/>
        <w:rPr>
          <w:rFonts w:ascii="Arial" w:hAnsi="Arial" w:cs="Arial"/>
          <w:sz w:val="22"/>
          <w:szCs w:val="22"/>
        </w:rPr>
      </w:pPr>
      <w:r w:rsidRPr="007D413E">
        <w:rPr>
          <w:rFonts w:ascii="Arial" w:hAnsi="Arial" w:cs="Arial"/>
          <w:sz w:val="22"/>
          <w:szCs w:val="22"/>
        </w:rPr>
        <w:t>e) Informes de Avance Físico Financieros de los Subsidios y Aportaciones Federales de Ejercicios Anteriores</w:t>
      </w:r>
      <w:r>
        <w:rPr>
          <w:rFonts w:ascii="Arial" w:hAnsi="Arial" w:cs="Arial"/>
          <w:sz w:val="22"/>
          <w:szCs w:val="22"/>
        </w:rPr>
        <w:t>.</w:t>
      </w:r>
    </w:p>
    <w:p w14:paraId="66E2FCA6" w14:textId="5E34E4FB" w:rsidR="007D413E" w:rsidRPr="007D413E" w:rsidRDefault="007D413E" w:rsidP="007D413E">
      <w:pPr>
        <w:jc w:val="both"/>
        <w:rPr>
          <w:rFonts w:ascii="Arial" w:hAnsi="Arial" w:cs="Arial"/>
          <w:sz w:val="22"/>
          <w:szCs w:val="22"/>
        </w:rPr>
      </w:pPr>
    </w:p>
    <w:p w14:paraId="2D034A0B" w14:textId="1D5022C2" w:rsidR="007D413E" w:rsidRPr="007D413E" w:rsidRDefault="007D413E" w:rsidP="007D413E">
      <w:pPr>
        <w:ind w:firstLine="708"/>
        <w:jc w:val="both"/>
        <w:rPr>
          <w:rFonts w:ascii="Arial" w:hAnsi="Arial" w:cs="Arial"/>
          <w:sz w:val="22"/>
          <w:szCs w:val="22"/>
        </w:rPr>
      </w:pPr>
      <w:r w:rsidRPr="007D413E">
        <w:rPr>
          <w:rFonts w:ascii="Arial" w:hAnsi="Arial" w:cs="Arial"/>
          <w:sz w:val="22"/>
          <w:szCs w:val="22"/>
        </w:rPr>
        <w:t>f) Informes de Avance Físico Financieros de Recursos Estatales</w:t>
      </w:r>
      <w:r>
        <w:rPr>
          <w:rFonts w:ascii="Arial" w:hAnsi="Arial" w:cs="Arial"/>
          <w:sz w:val="22"/>
          <w:szCs w:val="22"/>
        </w:rPr>
        <w:t>.</w:t>
      </w:r>
    </w:p>
    <w:p w14:paraId="723C4463" w14:textId="74886046" w:rsidR="007D413E" w:rsidRPr="007D413E" w:rsidRDefault="007D413E" w:rsidP="007D413E">
      <w:pPr>
        <w:jc w:val="both"/>
        <w:rPr>
          <w:rFonts w:ascii="Arial" w:hAnsi="Arial" w:cs="Arial"/>
          <w:sz w:val="22"/>
          <w:szCs w:val="22"/>
        </w:rPr>
      </w:pPr>
      <w:r w:rsidRPr="007D413E">
        <w:rPr>
          <w:rFonts w:ascii="Arial" w:hAnsi="Arial" w:cs="Arial"/>
          <w:sz w:val="22"/>
          <w:szCs w:val="22"/>
        </w:rPr>
        <w:tab/>
      </w:r>
    </w:p>
    <w:p w14:paraId="7AEC3B91" w14:textId="3B6C399A" w:rsidR="00F66BFE" w:rsidRDefault="007D413E" w:rsidP="007D413E">
      <w:pPr>
        <w:jc w:val="both"/>
        <w:rPr>
          <w:rFonts w:ascii="Arial" w:hAnsi="Arial" w:cs="Arial"/>
          <w:sz w:val="22"/>
          <w:szCs w:val="22"/>
        </w:rPr>
      </w:pPr>
      <w:r w:rsidRPr="007D413E">
        <w:rPr>
          <w:rFonts w:ascii="Arial" w:hAnsi="Arial" w:cs="Arial"/>
          <w:sz w:val="22"/>
          <w:szCs w:val="22"/>
        </w:rPr>
        <w:tab/>
        <w:t>g) Informes de Avance Físico Financieros de Recursos de Financiamiento</w:t>
      </w:r>
      <w:r>
        <w:rPr>
          <w:rFonts w:ascii="Arial" w:hAnsi="Arial" w:cs="Arial"/>
          <w:sz w:val="22"/>
          <w:szCs w:val="22"/>
        </w:rPr>
        <w:t>.</w:t>
      </w:r>
      <w:r w:rsidRPr="007D413E">
        <w:rPr>
          <w:rFonts w:ascii="Arial" w:hAnsi="Arial" w:cs="Arial"/>
          <w:sz w:val="22"/>
          <w:szCs w:val="22"/>
        </w:rPr>
        <w:tab/>
      </w:r>
    </w:p>
    <w:p w14:paraId="3A04370A" w14:textId="77777777" w:rsidR="00FA04B5" w:rsidRDefault="00FA04B5" w:rsidP="007D413E">
      <w:pPr>
        <w:jc w:val="both"/>
        <w:rPr>
          <w:rFonts w:ascii="Arial" w:hAnsi="Arial" w:cs="Arial"/>
          <w:sz w:val="22"/>
          <w:szCs w:val="22"/>
        </w:rPr>
      </w:pPr>
    </w:p>
    <w:p w14:paraId="4EC03E38" w14:textId="5F9C5FE6" w:rsidR="00FA04B5" w:rsidRDefault="00D94873" w:rsidP="00FA04B5">
      <w:pPr>
        <w:ind w:firstLine="708"/>
        <w:jc w:val="both"/>
        <w:rPr>
          <w:rFonts w:ascii="Arial" w:hAnsi="Arial" w:cs="Arial"/>
          <w:sz w:val="22"/>
          <w:szCs w:val="22"/>
        </w:rPr>
      </w:pPr>
      <w:r>
        <w:rPr>
          <w:rFonts w:ascii="Arial" w:hAnsi="Arial" w:cs="Arial"/>
          <w:sz w:val="22"/>
          <w:szCs w:val="22"/>
        </w:rPr>
        <w:t>h)</w:t>
      </w:r>
      <w:r w:rsidR="00FA04B5">
        <w:rPr>
          <w:rFonts w:ascii="Arial" w:hAnsi="Arial" w:cs="Arial"/>
          <w:sz w:val="22"/>
          <w:szCs w:val="22"/>
        </w:rPr>
        <w:t xml:space="preserve"> Integración de bienes muebles e intangibles al 31 de diciembre de 2015.</w:t>
      </w:r>
    </w:p>
    <w:p w14:paraId="09B4FE51" w14:textId="77777777" w:rsidR="007D413E" w:rsidRPr="00900C21" w:rsidRDefault="007D413E" w:rsidP="00900C21">
      <w:pPr>
        <w:jc w:val="both"/>
        <w:rPr>
          <w:rFonts w:ascii="Arial" w:hAnsi="Arial" w:cs="Arial"/>
          <w:b/>
          <w:sz w:val="22"/>
          <w:szCs w:val="22"/>
        </w:rPr>
      </w:pPr>
    </w:p>
    <w:p w14:paraId="44AAC48C" w14:textId="77777777" w:rsidR="00EA45D2" w:rsidRDefault="00EA45D2" w:rsidP="00900C21">
      <w:pPr>
        <w:jc w:val="both"/>
        <w:rPr>
          <w:rFonts w:ascii="Arial" w:hAnsi="Arial" w:cs="Arial"/>
          <w:b/>
          <w:sz w:val="22"/>
          <w:szCs w:val="22"/>
        </w:rPr>
      </w:pPr>
    </w:p>
    <w:p w14:paraId="1A1F5DBF" w14:textId="77777777" w:rsidR="00FA04B5" w:rsidRDefault="00FA04B5" w:rsidP="00900C21">
      <w:pPr>
        <w:jc w:val="both"/>
        <w:rPr>
          <w:rFonts w:ascii="Arial" w:hAnsi="Arial" w:cs="Arial"/>
          <w:b/>
          <w:sz w:val="22"/>
          <w:szCs w:val="22"/>
        </w:rPr>
      </w:pPr>
    </w:p>
    <w:p w14:paraId="706D6134" w14:textId="6D8E78D9" w:rsidR="00900C21" w:rsidRPr="00900C21" w:rsidRDefault="00D94873" w:rsidP="00900C21">
      <w:pPr>
        <w:jc w:val="both"/>
        <w:rPr>
          <w:rFonts w:ascii="Arial" w:hAnsi="Arial" w:cs="Arial"/>
          <w:sz w:val="22"/>
          <w:szCs w:val="22"/>
        </w:rPr>
      </w:pPr>
      <w:r>
        <w:rPr>
          <w:rFonts w:ascii="Arial" w:hAnsi="Arial" w:cs="Arial"/>
          <w:b/>
          <w:sz w:val="22"/>
          <w:szCs w:val="22"/>
        </w:rPr>
        <w:lastRenderedPageBreak/>
        <w:t>IV.</w:t>
      </w:r>
      <w:r w:rsidR="00900C21" w:rsidRPr="00900C21">
        <w:rPr>
          <w:rFonts w:ascii="Arial" w:hAnsi="Arial" w:cs="Arial"/>
          <w:b/>
          <w:sz w:val="22"/>
          <w:szCs w:val="22"/>
        </w:rPr>
        <w:t xml:space="preserve"> </w:t>
      </w:r>
      <w:r w:rsidR="00900C21" w:rsidRPr="00900C21">
        <w:rPr>
          <w:rFonts w:ascii="Arial" w:hAnsi="Arial" w:cs="Arial"/>
          <w:sz w:val="22"/>
          <w:szCs w:val="22"/>
        </w:rPr>
        <w:t>Que del informe d</w:t>
      </w:r>
      <w:r w:rsidR="007D413E">
        <w:rPr>
          <w:rFonts w:ascii="Arial" w:hAnsi="Arial" w:cs="Arial"/>
          <w:sz w:val="22"/>
          <w:szCs w:val="22"/>
        </w:rPr>
        <w:t>e la Cuenta Pública del año 2015</w:t>
      </w:r>
      <w:r>
        <w:rPr>
          <w:rFonts w:ascii="Arial" w:hAnsi="Arial" w:cs="Arial"/>
          <w:sz w:val="22"/>
          <w:szCs w:val="22"/>
        </w:rPr>
        <w:t>, los integrantes de esta</w:t>
      </w:r>
      <w:r w:rsidR="00900C21" w:rsidRPr="00900C21">
        <w:rPr>
          <w:rFonts w:ascii="Arial" w:hAnsi="Arial" w:cs="Arial"/>
          <w:sz w:val="22"/>
          <w:szCs w:val="22"/>
        </w:rPr>
        <w:t xml:space="preserve"> Comisión de Hacienda</w:t>
      </w:r>
      <w:r>
        <w:rPr>
          <w:rFonts w:ascii="Arial" w:hAnsi="Arial" w:cs="Arial"/>
          <w:sz w:val="22"/>
          <w:szCs w:val="22"/>
        </w:rPr>
        <w:t xml:space="preserve"> y Patrimonio</w:t>
      </w:r>
      <w:r w:rsidR="00900C21" w:rsidRPr="00900C21">
        <w:rPr>
          <w:rFonts w:ascii="Arial" w:hAnsi="Arial" w:cs="Arial"/>
          <w:sz w:val="22"/>
          <w:szCs w:val="22"/>
        </w:rPr>
        <w:t xml:space="preserve"> Municipal</w:t>
      </w:r>
      <w:r>
        <w:rPr>
          <w:rFonts w:ascii="Arial" w:hAnsi="Arial" w:cs="Arial"/>
          <w:sz w:val="22"/>
          <w:szCs w:val="22"/>
        </w:rPr>
        <w:t>es</w:t>
      </w:r>
      <w:r w:rsidR="00900C21" w:rsidRPr="00900C21">
        <w:rPr>
          <w:rFonts w:ascii="Arial" w:hAnsi="Arial" w:cs="Arial"/>
          <w:sz w:val="22"/>
          <w:szCs w:val="22"/>
        </w:rPr>
        <w:t xml:space="preserve"> encontramos relevante lo siguiente:</w:t>
      </w:r>
    </w:p>
    <w:p w14:paraId="09DE2A2A" w14:textId="77777777" w:rsidR="00900C21" w:rsidRDefault="00900C21" w:rsidP="00900C21">
      <w:pPr>
        <w:ind w:left="708"/>
        <w:jc w:val="both"/>
        <w:rPr>
          <w:rFonts w:ascii="Arial" w:hAnsi="Arial" w:cs="Arial"/>
          <w:b/>
          <w:sz w:val="22"/>
          <w:szCs w:val="22"/>
        </w:rPr>
      </w:pPr>
    </w:p>
    <w:p w14:paraId="1A903EBB" w14:textId="77777777" w:rsidR="00EB7A69" w:rsidRPr="005F4FFA" w:rsidRDefault="00EB7A69" w:rsidP="00EB7A69">
      <w:pPr>
        <w:pStyle w:val="Texto"/>
        <w:spacing w:after="0" w:line="240" w:lineRule="exact"/>
        <w:rPr>
          <w:b/>
          <w:sz w:val="20"/>
          <w:u w:val="single"/>
          <w:lang w:val="es-MX"/>
        </w:rPr>
      </w:pPr>
      <w:r>
        <w:rPr>
          <w:b/>
          <w:sz w:val="20"/>
          <w:u w:val="single"/>
          <w:lang w:val="es-MX"/>
        </w:rPr>
        <w:t>Activo</w:t>
      </w:r>
    </w:p>
    <w:p w14:paraId="2AC33EA9" w14:textId="77777777" w:rsidR="00EB7A69" w:rsidRPr="00DC5DD5" w:rsidRDefault="00EB7A69" w:rsidP="00EB7A69">
      <w:pPr>
        <w:pStyle w:val="Texto"/>
        <w:spacing w:after="0" w:line="240" w:lineRule="exact"/>
        <w:rPr>
          <w:b/>
          <w:sz w:val="20"/>
          <w:lang w:val="es-MX"/>
        </w:rPr>
      </w:pPr>
    </w:p>
    <w:p w14:paraId="1F47B21D" w14:textId="77777777" w:rsidR="00EB7A69" w:rsidRDefault="00EB7A69" w:rsidP="00EB7A69">
      <w:pPr>
        <w:pStyle w:val="Texto"/>
        <w:numPr>
          <w:ilvl w:val="0"/>
          <w:numId w:val="17"/>
        </w:numPr>
        <w:spacing w:after="0" w:line="240" w:lineRule="exact"/>
        <w:rPr>
          <w:b/>
          <w:sz w:val="20"/>
          <w:lang w:val="es-MX"/>
        </w:rPr>
      </w:pPr>
      <w:r w:rsidRPr="00DC5DD5">
        <w:rPr>
          <w:b/>
          <w:sz w:val="20"/>
          <w:lang w:val="es-MX"/>
        </w:rPr>
        <w:t>Efectivo y Equivalentes</w:t>
      </w:r>
    </w:p>
    <w:p w14:paraId="1C88B869" w14:textId="77777777" w:rsidR="00EB7A69" w:rsidRDefault="00EB7A69" w:rsidP="00EB7A69">
      <w:pPr>
        <w:pStyle w:val="Texto"/>
        <w:spacing w:after="0" w:line="240" w:lineRule="exact"/>
        <w:rPr>
          <w:b/>
          <w:sz w:val="20"/>
          <w:lang w:val="es-MX"/>
        </w:rPr>
      </w:pPr>
    </w:p>
    <w:p w14:paraId="44175EA0" w14:textId="77777777" w:rsidR="00EB7A69" w:rsidRDefault="00EB7A69" w:rsidP="00EB7A69">
      <w:pPr>
        <w:pStyle w:val="Texto"/>
        <w:spacing w:after="0" w:line="240" w:lineRule="exact"/>
        <w:ind w:firstLine="0"/>
        <w:rPr>
          <w:sz w:val="20"/>
          <w:lang w:val="es-MX"/>
        </w:rPr>
      </w:pPr>
      <w:r w:rsidRPr="00D411D8">
        <w:rPr>
          <w:sz w:val="20"/>
          <w:lang w:val="es-MX"/>
        </w:rPr>
        <w:t>La integración</w:t>
      </w:r>
      <w:r>
        <w:rPr>
          <w:sz w:val="20"/>
          <w:lang w:val="es-MX"/>
        </w:rPr>
        <w:t xml:space="preserve"> al 31 de diciembre de 2015 de la cuenta de efectivo y equivalentes, así como el detalle de los fondos de afectación específica, se presenta con los siguientes saldos:</w:t>
      </w:r>
    </w:p>
    <w:p w14:paraId="4F95E8BB" w14:textId="77777777" w:rsidR="00EB7A69" w:rsidRPr="00D411D8" w:rsidRDefault="00EB7A69" w:rsidP="00EB7A69">
      <w:pPr>
        <w:pStyle w:val="Texto"/>
        <w:spacing w:after="0" w:line="240" w:lineRule="exact"/>
        <w:ind w:firstLine="0"/>
        <w:rPr>
          <w:sz w:val="20"/>
          <w:lang w:val="es-MX"/>
        </w:rPr>
      </w:pPr>
    </w:p>
    <w:tbl>
      <w:tblPr>
        <w:tblW w:w="8960" w:type="dxa"/>
        <w:jc w:val="center"/>
        <w:tblCellMar>
          <w:left w:w="70" w:type="dxa"/>
          <w:right w:w="70" w:type="dxa"/>
        </w:tblCellMar>
        <w:tblLook w:val="04A0" w:firstRow="1" w:lastRow="0" w:firstColumn="1" w:lastColumn="0" w:noHBand="0" w:noVBand="1"/>
      </w:tblPr>
      <w:tblGrid>
        <w:gridCol w:w="7360"/>
        <w:gridCol w:w="1600"/>
      </w:tblGrid>
      <w:tr w:rsidR="00A44650" w:rsidRPr="00DC5DD5" w14:paraId="6A4DBD2D" w14:textId="77777777" w:rsidTr="0009298C">
        <w:trPr>
          <w:trHeight w:val="312"/>
          <w:jc w:val="center"/>
        </w:trPr>
        <w:tc>
          <w:tcPr>
            <w:tcW w:w="7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8CB7B" w14:textId="77777777" w:rsidR="00A44650" w:rsidRPr="00DC5DD5" w:rsidRDefault="00A44650" w:rsidP="0009298C">
            <w:pPr>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NOMBRE </w:t>
            </w:r>
            <w:r w:rsidRPr="00DC5DD5">
              <w:rPr>
                <w:rFonts w:ascii="Arial" w:hAnsi="Arial" w:cs="Arial"/>
                <w:b/>
                <w:bCs/>
                <w:color w:val="000000"/>
                <w:sz w:val="16"/>
                <w:szCs w:val="16"/>
                <w:lang w:eastAsia="es-MX"/>
              </w:rPr>
              <w:t>DE LA CUENTA</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88325CB" w14:textId="77777777" w:rsidR="00A44650" w:rsidRPr="00DC5DD5" w:rsidRDefault="00A44650" w:rsidP="0009298C">
            <w:pPr>
              <w:jc w:val="center"/>
              <w:rPr>
                <w:rFonts w:ascii="Arial" w:hAnsi="Arial" w:cs="Arial"/>
                <w:b/>
                <w:bCs/>
                <w:color w:val="000000"/>
                <w:sz w:val="16"/>
                <w:szCs w:val="16"/>
                <w:lang w:eastAsia="es-MX"/>
              </w:rPr>
            </w:pPr>
            <w:r w:rsidRPr="00DC5DD5">
              <w:rPr>
                <w:rFonts w:ascii="Arial" w:hAnsi="Arial" w:cs="Arial"/>
                <w:b/>
                <w:bCs/>
                <w:color w:val="000000"/>
                <w:sz w:val="16"/>
                <w:szCs w:val="16"/>
                <w:lang w:eastAsia="es-MX"/>
              </w:rPr>
              <w:t>SALDO AL 31/DIC/15</w:t>
            </w:r>
          </w:p>
        </w:tc>
      </w:tr>
      <w:tr w:rsidR="00A44650" w:rsidRPr="00DC5DD5" w14:paraId="48348E60" w14:textId="77777777" w:rsidTr="0009298C">
        <w:trPr>
          <w:trHeight w:val="312"/>
          <w:jc w:val="center"/>
        </w:trPr>
        <w:tc>
          <w:tcPr>
            <w:tcW w:w="7360" w:type="dxa"/>
            <w:tcBorders>
              <w:top w:val="nil"/>
              <w:left w:val="single" w:sz="4" w:space="0" w:color="auto"/>
              <w:bottom w:val="single" w:sz="4" w:space="0" w:color="auto"/>
              <w:right w:val="single" w:sz="4" w:space="0" w:color="auto"/>
            </w:tcBorders>
            <w:shd w:val="clear" w:color="auto" w:fill="auto"/>
            <w:noWrap/>
            <w:vAlign w:val="center"/>
            <w:hideMark/>
          </w:tcPr>
          <w:p w14:paraId="435F5EC9" w14:textId="77777777" w:rsidR="00A44650" w:rsidRPr="00DC5DD5" w:rsidRDefault="00A44650" w:rsidP="0009298C">
            <w:pPr>
              <w:jc w:val="both"/>
              <w:rPr>
                <w:rFonts w:ascii="Arial" w:hAnsi="Arial" w:cs="Arial"/>
                <w:color w:val="000000"/>
                <w:sz w:val="16"/>
                <w:szCs w:val="16"/>
                <w:lang w:eastAsia="es-MX"/>
              </w:rPr>
            </w:pPr>
            <w:r w:rsidRPr="00DC5DD5">
              <w:rPr>
                <w:rFonts w:ascii="Arial" w:hAnsi="Arial" w:cs="Arial"/>
                <w:color w:val="000000"/>
                <w:sz w:val="16"/>
                <w:szCs w:val="16"/>
                <w:lang w:eastAsia="es-MX"/>
              </w:rPr>
              <w:t>CAJAS RECAUDADORAS</w:t>
            </w:r>
          </w:p>
        </w:tc>
        <w:tc>
          <w:tcPr>
            <w:tcW w:w="1600" w:type="dxa"/>
            <w:tcBorders>
              <w:top w:val="nil"/>
              <w:left w:val="nil"/>
              <w:bottom w:val="single" w:sz="4" w:space="0" w:color="auto"/>
              <w:right w:val="single" w:sz="4" w:space="0" w:color="auto"/>
            </w:tcBorders>
            <w:shd w:val="clear" w:color="auto" w:fill="auto"/>
            <w:noWrap/>
            <w:vAlign w:val="center"/>
            <w:hideMark/>
          </w:tcPr>
          <w:p w14:paraId="3CC40D07" w14:textId="77777777" w:rsidR="00A44650" w:rsidRPr="00DC5DD5" w:rsidRDefault="00A44650" w:rsidP="0009298C">
            <w:pPr>
              <w:jc w:val="right"/>
              <w:rPr>
                <w:rFonts w:ascii="Arial" w:hAnsi="Arial" w:cs="Arial"/>
                <w:color w:val="000000"/>
                <w:sz w:val="16"/>
                <w:szCs w:val="16"/>
                <w:lang w:eastAsia="es-MX"/>
              </w:rPr>
            </w:pPr>
            <w:r w:rsidRPr="00DC5DD5">
              <w:rPr>
                <w:rFonts w:ascii="Arial" w:hAnsi="Arial" w:cs="Arial"/>
                <w:color w:val="000000"/>
                <w:sz w:val="16"/>
                <w:szCs w:val="16"/>
                <w:lang w:eastAsia="es-MX"/>
              </w:rPr>
              <w:t>358,118.50</w:t>
            </w:r>
          </w:p>
        </w:tc>
      </w:tr>
      <w:tr w:rsidR="00A44650" w:rsidRPr="00DC5DD5" w14:paraId="64D3CA7C" w14:textId="77777777" w:rsidTr="0009298C">
        <w:trPr>
          <w:trHeight w:val="312"/>
          <w:jc w:val="center"/>
        </w:trPr>
        <w:tc>
          <w:tcPr>
            <w:tcW w:w="7360" w:type="dxa"/>
            <w:tcBorders>
              <w:top w:val="nil"/>
              <w:left w:val="single" w:sz="4" w:space="0" w:color="auto"/>
              <w:bottom w:val="single" w:sz="4" w:space="0" w:color="auto"/>
              <w:right w:val="single" w:sz="4" w:space="0" w:color="auto"/>
            </w:tcBorders>
            <w:shd w:val="clear" w:color="auto" w:fill="auto"/>
            <w:noWrap/>
            <w:vAlign w:val="center"/>
            <w:hideMark/>
          </w:tcPr>
          <w:p w14:paraId="2346C1A2" w14:textId="77777777" w:rsidR="00A44650" w:rsidRPr="00DC5DD5" w:rsidRDefault="00A44650" w:rsidP="0009298C">
            <w:pPr>
              <w:jc w:val="both"/>
              <w:rPr>
                <w:rFonts w:ascii="Arial" w:hAnsi="Arial" w:cs="Arial"/>
                <w:color w:val="000000"/>
                <w:sz w:val="16"/>
                <w:szCs w:val="16"/>
                <w:lang w:eastAsia="es-MX"/>
              </w:rPr>
            </w:pPr>
            <w:r w:rsidRPr="00DC5DD5">
              <w:rPr>
                <w:rFonts w:ascii="Arial" w:hAnsi="Arial" w:cs="Arial"/>
                <w:color w:val="000000"/>
                <w:sz w:val="16"/>
                <w:szCs w:val="16"/>
                <w:lang w:eastAsia="es-MX"/>
              </w:rPr>
              <w:t>FONDOS ADMINISTRATIVOS DE CAJA CHICA</w:t>
            </w:r>
          </w:p>
        </w:tc>
        <w:tc>
          <w:tcPr>
            <w:tcW w:w="1600" w:type="dxa"/>
            <w:tcBorders>
              <w:top w:val="nil"/>
              <w:left w:val="nil"/>
              <w:bottom w:val="single" w:sz="4" w:space="0" w:color="auto"/>
              <w:right w:val="single" w:sz="4" w:space="0" w:color="auto"/>
            </w:tcBorders>
            <w:shd w:val="clear" w:color="auto" w:fill="auto"/>
            <w:noWrap/>
            <w:vAlign w:val="center"/>
            <w:hideMark/>
          </w:tcPr>
          <w:p w14:paraId="6C7F25A3" w14:textId="77777777" w:rsidR="00A44650" w:rsidRPr="00DC5DD5" w:rsidRDefault="00A44650" w:rsidP="0009298C">
            <w:pPr>
              <w:jc w:val="right"/>
              <w:rPr>
                <w:rFonts w:ascii="Arial" w:hAnsi="Arial" w:cs="Arial"/>
                <w:color w:val="000000"/>
                <w:sz w:val="16"/>
                <w:szCs w:val="16"/>
                <w:lang w:eastAsia="es-MX"/>
              </w:rPr>
            </w:pPr>
            <w:r w:rsidRPr="00DC5DD5">
              <w:rPr>
                <w:rFonts w:ascii="Arial" w:hAnsi="Arial" w:cs="Arial"/>
                <w:color w:val="000000"/>
                <w:sz w:val="16"/>
                <w:szCs w:val="16"/>
                <w:lang w:eastAsia="es-MX"/>
              </w:rPr>
              <w:t>35,000.00</w:t>
            </w:r>
          </w:p>
        </w:tc>
      </w:tr>
      <w:tr w:rsidR="00A44650" w:rsidRPr="00DC5DD5" w14:paraId="2B403FA5" w14:textId="77777777" w:rsidTr="0009298C">
        <w:trPr>
          <w:trHeight w:val="312"/>
          <w:jc w:val="center"/>
        </w:trPr>
        <w:tc>
          <w:tcPr>
            <w:tcW w:w="7360" w:type="dxa"/>
            <w:tcBorders>
              <w:top w:val="nil"/>
              <w:left w:val="single" w:sz="4" w:space="0" w:color="auto"/>
              <w:bottom w:val="single" w:sz="4" w:space="0" w:color="auto"/>
              <w:right w:val="single" w:sz="4" w:space="0" w:color="auto"/>
            </w:tcBorders>
            <w:shd w:val="clear" w:color="auto" w:fill="auto"/>
            <w:noWrap/>
            <w:vAlign w:val="center"/>
          </w:tcPr>
          <w:p w14:paraId="2C0BE305" w14:textId="77777777" w:rsidR="00A44650" w:rsidRPr="00DC5DD5" w:rsidRDefault="00A44650" w:rsidP="0009298C">
            <w:pPr>
              <w:jc w:val="both"/>
              <w:rPr>
                <w:rFonts w:ascii="Arial" w:hAnsi="Arial" w:cs="Arial"/>
                <w:color w:val="000000"/>
                <w:sz w:val="16"/>
                <w:szCs w:val="16"/>
                <w:lang w:eastAsia="es-MX"/>
              </w:rPr>
            </w:pPr>
            <w:r w:rsidRPr="00DC5DD5">
              <w:rPr>
                <w:rFonts w:ascii="Arial" w:hAnsi="Arial" w:cs="Arial"/>
                <w:color w:val="000000"/>
                <w:sz w:val="16"/>
                <w:szCs w:val="16"/>
                <w:lang w:eastAsia="es-MX"/>
              </w:rPr>
              <w:t>FONDO DE OPERACIONES</w:t>
            </w:r>
          </w:p>
        </w:tc>
        <w:tc>
          <w:tcPr>
            <w:tcW w:w="1600" w:type="dxa"/>
            <w:tcBorders>
              <w:top w:val="nil"/>
              <w:left w:val="nil"/>
              <w:bottom w:val="single" w:sz="4" w:space="0" w:color="auto"/>
              <w:right w:val="single" w:sz="4" w:space="0" w:color="auto"/>
            </w:tcBorders>
            <w:shd w:val="clear" w:color="auto" w:fill="auto"/>
            <w:noWrap/>
            <w:vAlign w:val="center"/>
          </w:tcPr>
          <w:p w14:paraId="5F1106D7" w14:textId="77777777" w:rsidR="00A44650" w:rsidRPr="00DC5DD5" w:rsidRDefault="00A44650" w:rsidP="0009298C">
            <w:pPr>
              <w:jc w:val="right"/>
              <w:rPr>
                <w:rFonts w:ascii="Arial" w:hAnsi="Arial" w:cs="Arial"/>
                <w:color w:val="000000"/>
                <w:sz w:val="16"/>
                <w:szCs w:val="16"/>
                <w:lang w:eastAsia="es-MX"/>
              </w:rPr>
            </w:pPr>
            <w:r w:rsidRPr="00DC5DD5">
              <w:rPr>
                <w:rFonts w:ascii="Arial" w:hAnsi="Arial" w:cs="Arial"/>
                <w:color w:val="000000"/>
                <w:sz w:val="16"/>
                <w:szCs w:val="16"/>
                <w:lang w:eastAsia="es-MX"/>
              </w:rPr>
              <w:t>211,264.19</w:t>
            </w:r>
          </w:p>
        </w:tc>
      </w:tr>
      <w:tr w:rsidR="00A44650" w:rsidRPr="00DC5DD5" w14:paraId="5FA84A84" w14:textId="77777777" w:rsidTr="0009298C">
        <w:trPr>
          <w:trHeight w:val="312"/>
          <w:jc w:val="center"/>
        </w:trPr>
        <w:tc>
          <w:tcPr>
            <w:tcW w:w="7360" w:type="dxa"/>
            <w:tcBorders>
              <w:top w:val="nil"/>
              <w:left w:val="single" w:sz="4" w:space="0" w:color="auto"/>
              <w:bottom w:val="single" w:sz="4" w:space="0" w:color="auto"/>
              <w:right w:val="single" w:sz="4" w:space="0" w:color="auto"/>
            </w:tcBorders>
            <w:shd w:val="clear" w:color="auto" w:fill="auto"/>
            <w:noWrap/>
            <w:vAlign w:val="center"/>
          </w:tcPr>
          <w:p w14:paraId="5AD6791A" w14:textId="77777777" w:rsidR="00A44650" w:rsidRPr="00DC5DD5" w:rsidRDefault="00A44650" w:rsidP="0009298C">
            <w:pPr>
              <w:jc w:val="both"/>
              <w:rPr>
                <w:rFonts w:ascii="Arial" w:hAnsi="Arial" w:cs="Arial"/>
                <w:color w:val="000000"/>
                <w:sz w:val="16"/>
                <w:szCs w:val="16"/>
                <w:lang w:eastAsia="es-MX"/>
              </w:rPr>
            </w:pPr>
            <w:r w:rsidRPr="00DC5DD5">
              <w:rPr>
                <w:rFonts w:ascii="Arial" w:hAnsi="Arial" w:cs="Arial"/>
                <w:color w:val="000000"/>
                <w:sz w:val="16"/>
                <w:szCs w:val="16"/>
                <w:lang w:eastAsia="es-MX"/>
              </w:rPr>
              <w:t>BANCOS E INVERSIONES TEMPORALES</w:t>
            </w:r>
          </w:p>
        </w:tc>
        <w:tc>
          <w:tcPr>
            <w:tcW w:w="1600" w:type="dxa"/>
            <w:tcBorders>
              <w:top w:val="nil"/>
              <w:left w:val="nil"/>
              <w:bottom w:val="single" w:sz="4" w:space="0" w:color="auto"/>
              <w:right w:val="single" w:sz="4" w:space="0" w:color="auto"/>
            </w:tcBorders>
            <w:shd w:val="clear" w:color="auto" w:fill="auto"/>
            <w:noWrap/>
            <w:vAlign w:val="center"/>
          </w:tcPr>
          <w:p w14:paraId="70F0C451" w14:textId="77777777" w:rsidR="00A44650" w:rsidRPr="00DC5DD5" w:rsidRDefault="00A44650" w:rsidP="0009298C">
            <w:pPr>
              <w:jc w:val="right"/>
              <w:rPr>
                <w:rFonts w:ascii="Arial" w:hAnsi="Arial" w:cs="Arial"/>
                <w:color w:val="000000"/>
                <w:sz w:val="16"/>
                <w:szCs w:val="16"/>
                <w:lang w:eastAsia="es-MX"/>
              </w:rPr>
            </w:pPr>
            <w:r w:rsidRPr="00DC5DD5">
              <w:rPr>
                <w:rFonts w:ascii="Arial" w:hAnsi="Arial" w:cs="Arial"/>
                <w:color w:val="000000"/>
                <w:sz w:val="16"/>
                <w:szCs w:val="16"/>
                <w:lang w:eastAsia="es-MX"/>
              </w:rPr>
              <w:t>339,178,968.33</w:t>
            </w:r>
          </w:p>
        </w:tc>
      </w:tr>
      <w:tr w:rsidR="00A44650" w:rsidRPr="00DC5DD5" w14:paraId="3D74E643" w14:textId="77777777" w:rsidTr="0009298C">
        <w:trPr>
          <w:trHeight w:val="312"/>
          <w:jc w:val="center"/>
        </w:trPr>
        <w:tc>
          <w:tcPr>
            <w:tcW w:w="7360" w:type="dxa"/>
            <w:tcBorders>
              <w:top w:val="nil"/>
              <w:left w:val="single" w:sz="4" w:space="0" w:color="auto"/>
              <w:bottom w:val="single" w:sz="4" w:space="0" w:color="auto"/>
              <w:right w:val="single" w:sz="4" w:space="0" w:color="auto"/>
            </w:tcBorders>
            <w:shd w:val="clear" w:color="auto" w:fill="auto"/>
            <w:noWrap/>
            <w:vAlign w:val="center"/>
          </w:tcPr>
          <w:p w14:paraId="563F83CB" w14:textId="77777777" w:rsidR="00A44650" w:rsidRPr="00DC5DD5" w:rsidRDefault="00A44650" w:rsidP="0009298C">
            <w:pPr>
              <w:jc w:val="both"/>
              <w:rPr>
                <w:rFonts w:ascii="Arial" w:hAnsi="Arial" w:cs="Arial"/>
                <w:color w:val="000000"/>
                <w:sz w:val="16"/>
                <w:szCs w:val="16"/>
                <w:lang w:eastAsia="es-MX"/>
              </w:rPr>
            </w:pPr>
            <w:r w:rsidRPr="00DC5DD5">
              <w:rPr>
                <w:rFonts w:ascii="Arial" w:hAnsi="Arial" w:cs="Arial"/>
                <w:color w:val="000000"/>
                <w:sz w:val="16"/>
                <w:szCs w:val="16"/>
                <w:lang w:eastAsia="es-MX"/>
              </w:rPr>
              <w:t>FONDOS CON AFECTACIÓN ESPECÍFICA</w:t>
            </w:r>
          </w:p>
        </w:tc>
        <w:tc>
          <w:tcPr>
            <w:tcW w:w="1600" w:type="dxa"/>
            <w:tcBorders>
              <w:top w:val="nil"/>
              <w:left w:val="nil"/>
              <w:bottom w:val="single" w:sz="4" w:space="0" w:color="auto"/>
              <w:right w:val="single" w:sz="4" w:space="0" w:color="auto"/>
            </w:tcBorders>
            <w:shd w:val="clear" w:color="auto" w:fill="auto"/>
            <w:noWrap/>
            <w:vAlign w:val="center"/>
          </w:tcPr>
          <w:p w14:paraId="5DAFD46B" w14:textId="77777777" w:rsidR="00A44650" w:rsidRPr="00DC5DD5" w:rsidRDefault="00A44650" w:rsidP="0009298C">
            <w:pPr>
              <w:jc w:val="right"/>
              <w:rPr>
                <w:rFonts w:ascii="Arial" w:hAnsi="Arial" w:cs="Arial"/>
                <w:color w:val="000000"/>
                <w:sz w:val="16"/>
                <w:szCs w:val="16"/>
                <w:lang w:eastAsia="es-MX"/>
              </w:rPr>
            </w:pPr>
            <w:r w:rsidRPr="00DC5DD5">
              <w:rPr>
                <w:rFonts w:ascii="Arial" w:hAnsi="Arial" w:cs="Arial"/>
                <w:color w:val="000000"/>
                <w:sz w:val="16"/>
                <w:szCs w:val="16"/>
                <w:lang w:eastAsia="es-MX"/>
              </w:rPr>
              <w:t>30,806,312.08</w:t>
            </w:r>
          </w:p>
        </w:tc>
      </w:tr>
      <w:tr w:rsidR="00A44650" w:rsidRPr="00DC5DD5" w14:paraId="79EC0BEF" w14:textId="77777777" w:rsidTr="0009298C">
        <w:trPr>
          <w:trHeight w:val="312"/>
          <w:jc w:val="center"/>
        </w:trPr>
        <w:tc>
          <w:tcPr>
            <w:tcW w:w="7360" w:type="dxa"/>
            <w:tcBorders>
              <w:top w:val="nil"/>
              <w:left w:val="single" w:sz="4" w:space="0" w:color="auto"/>
              <w:bottom w:val="single" w:sz="4" w:space="0" w:color="auto"/>
              <w:right w:val="single" w:sz="4" w:space="0" w:color="auto"/>
            </w:tcBorders>
            <w:shd w:val="clear" w:color="auto" w:fill="auto"/>
            <w:noWrap/>
            <w:vAlign w:val="center"/>
          </w:tcPr>
          <w:p w14:paraId="48B26691" w14:textId="77777777" w:rsidR="00A44650" w:rsidRPr="00DC5DD5" w:rsidRDefault="00A44650" w:rsidP="0009298C">
            <w:pPr>
              <w:jc w:val="both"/>
              <w:rPr>
                <w:rFonts w:ascii="Arial" w:hAnsi="Arial" w:cs="Arial"/>
                <w:b/>
                <w:color w:val="000000"/>
                <w:sz w:val="16"/>
                <w:szCs w:val="16"/>
                <w:lang w:eastAsia="es-MX"/>
              </w:rPr>
            </w:pPr>
            <w:r w:rsidRPr="00DC5DD5">
              <w:rPr>
                <w:rFonts w:ascii="Arial" w:hAnsi="Arial" w:cs="Arial"/>
                <w:b/>
                <w:color w:val="000000"/>
                <w:sz w:val="16"/>
                <w:szCs w:val="16"/>
                <w:lang w:eastAsia="es-MX"/>
              </w:rPr>
              <w:t>TOTAL</w:t>
            </w:r>
          </w:p>
        </w:tc>
        <w:tc>
          <w:tcPr>
            <w:tcW w:w="1600" w:type="dxa"/>
            <w:tcBorders>
              <w:top w:val="nil"/>
              <w:left w:val="nil"/>
              <w:bottom w:val="single" w:sz="4" w:space="0" w:color="auto"/>
              <w:right w:val="single" w:sz="4" w:space="0" w:color="auto"/>
            </w:tcBorders>
            <w:shd w:val="clear" w:color="auto" w:fill="auto"/>
            <w:noWrap/>
            <w:vAlign w:val="center"/>
          </w:tcPr>
          <w:p w14:paraId="7F15946D" w14:textId="77777777" w:rsidR="00A44650" w:rsidRPr="00DC5DD5" w:rsidRDefault="00A44650" w:rsidP="0009298C">
            <w:pPr>
              <w:jc w:val="right"/>
              <w:rPr>
                <w:rFonts w:ascii="Arial" w:hAnsi="Arial" w:cs="Arial"/>
                <w:b/>
                <w:color w:val="000000"/>
                <w:sz w:val="16"/>
                <w:szCs w:val="16"/>
                <w:lang w:eastAsia="es-MX"/>
              </w:rPr>
            </w:pPr>
            <w:r w:rsidRPr="00DC5DD5">
              <w:rPr>
                <w:rFonts w:ascii="Arial" w:hAnsi="Arial" w:cs="Arial"/>
                <w:b/>
                <w:color w:val="000000"/>
                <w:sz w:val="16"/>
                <w:szCs w:val="16"/>
                <w:lang w:eastAsia="es-MX"/>
              </w:rPr>
              <w:t>370,589,663.10</w:t>
            </w:r>
          </w:p>
        </w:tc>
      </w:tr>
    </w:tbl>
    <w:p w14:paraId="74646805" w14:textId="3EF9D7D0" w:rsidR="00EB7A69" w:rsidRDefault="00EB7A69" w:rsidP="00EB7A69">
      <w:pPr>
        <w:pStyle w:val="Texto"/>
        <w:spacing w:after="0" w:line="240" w:lineRule="exact"/>
        <w:ind w:firstLine="0"/>
      </w:pPr>
    </w:p>
    <w:p w14:paraId="17DB3A9D" w14:textId="77777777" w:rsidR="00A44650" w:rsidRPr="00DC5DD5" w:rsidRDefault="00A44650" w:rsidP="00EB7A69">
      <w:pPr>
        <w:pStyle w:val="Texto"/>
        <w:spacing w:after="0" w:line="240" w:lineRule="exact"/>
        <w:ind w:firstLine="0"/>
        <w:rPr>
          <w:b/>
          <w:sz w:val="20"/>
          <w:lang w:val="es-MX"/>
        </w:rPr>
      </w:pPr>
    </w:p>
    <w:tbl>
      <w:tblPr>
        <w:tblW w:w="9072" w:type="dxa"/>
        <w:tblInd w:w="279" w:type="dxa"/>
        <w:tblCellMar>
          <w:left w:w="70" w:type="dxa"/>
          <w:right w:w="70" w:type="dxa"/>
        </w:tblCellMar>
        <w:tblLook w:val="04A0" w:firstRow="1" w:lastRow="0" w:firstColumn="1" w:lastColumn="0" w:noHBand="0" w:noVBand="1"/>
      </w:tblPr>
      <w:tblGrid>
        <w:gridCol w:w="7371"/>
        <w:gridCol w:w="1701"/>
      </w:tblGrid>
      <w:tr w:rsidR="00EB7A69" w:rsidRPr="00DC5DD5" w14:paraId="200A675C" w14:textId="77777777" w:rsidTr="00EB7A69">
        <w:trPr>
          <w:trHeight w:val="312"/>
        </w:trPr>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7841F" w14:textId="77777777" w:rsidR="00EB7A69" w:rsidRPr="00F3180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NOMBRE DEL FONDO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494804B" w14:textId="77777777" w:rsidR="00EB7A69" w:rsidRPr="00F3180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SALDO AL 31/DIC/15</w:t>
            </w:r>
          </w:p>
        </w:tc>
      </w:tr>
      <w:tr w:rsidR="00EB7A69" w:rsidRPr="00DC5DD5" w14:paraId="16A9CDD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A2BEB0B"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LA COMISION NACIONAL DEL AGUA - APAZU 2008</w:t>
            </w:r>
          </w:p>
        </w:tc>
        <w:tc>
          <w:tcPr>
            <w:tcW w:w="1701" w:type="dxa"/>
            <w:tcBorders>
              <w:top w:val="nil"/>
              <w:left w:val="nil"/>
              <w:bottom w:val="single" w:sz="4" w:space="0" w:color="auto"/>
              <w:right w:val="single" w:sz="4" w:space="0" w:color="auto"/>
            </w:tcBorders>
            <w:shd w:val="clear" w:color="auto" w:fill="auto"/>
            <w:noWrap/>
            <w:hideMark/>
          </w:tcPr>
          <w:p w14:paraId="11E4EECC"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49,747.22</w:t>
            </w:r>
          </w:p>
        </w:tc>
      </w:tr>
      <w:tr w:rsidR="00EB7A69" w:rsidRPr="00DC5DD5" w14:paraId="2B698702"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B4B9B9D"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EMPLEO TEMPORAL SCT</w:t>
            </w:r>
          </w:p>
        </w:tc>
        <w:tc>
          <w:tcPr>
            <w:tcW w:w="1701" w:type="dxa"/>
            <w:tcBorders>
              <w:top w:val="nil"/>
              <w:left w:val="nil"/>
              <w:bottom w:val="single" w:sz="4" w:space="0" w:color="auto"/>
              <w:right w:val="single" w:sz="4" w:space="0" w:color="auto"/>
            </w:tcBorders>
            <w:shd w:val="clear" w:color="auto" w:fill="auto"/>
            <w:noWrap/>
            <w:hideMark/>
          </w:tcPr>
          <w:p w14:paraId="6E9D80F7"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273,849.56</w:t>
            </w:r>
          </w:p>
        </w:tc>
      </w:tr>
      <w:tr w:rsidR="00EB7A69" w:rsidRPr="00DC5DD5" w14:paraId="17855F96"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A6D1433"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DEL COMISIÓN NACIONAL DE CULTURA FÍSICA Y  DEPORTE 2009</w:t>
            </w:r>
          </w:p>
        </w:tc>
        <w:tc>
          <w:tcPr>
            <w:tcW w:w="1701" w:type="dxa"/>
            <w:tcBorders>
              <w:top w:val="nil"/>
              <w:left w:val="nil"/>
              <w:bottom w:val="single" w:sz="4" w:space="0" w:color="auto"/>
              <w:right w:val="single" w:sz="4" w:space="0" w:color="auto"/>
            </w:tcBorders>
            <w:shd w:val="clear" w:color="auto" w:fill="auto"/>
            <w:noWrap/>
            <w:hideMark/>
          </w:tcPr>
          <w:p w14:paraId="15AC8C0C"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191,950.53</w:t>
            </w:r>
          </w:p>
        </w:tc>
      </w:tr>
      <w:tr w:rsidR="00EB7A69" w:rsidRPr="00DC5DD5" w14:paraId="59D0E0FE"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2B0ABF2"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DE INFRAESTRUCTURA SOCIAL MUNICIPAL 2010</w:t>
            </w:r>
          </w:p>
        </w:tc>
        <w:tc>
          <w:tcPr>
            <w:tcW w:w="1701" w:type="dxa"/>
            <w:tcBorders>
              <w:top w:val="nil"/>
              <w:left w:val="nil"/>
              <w:bottom w:val="single" w:sz="4" w:space="0" w:color="auto"/>
              <w:right w:val="single" w:sz="4" w:space="0" w:color="auto"/>
            </w:tcBorders>
            <w:shd w:val="clear" w:color="auto" w:fill="auto"/>
            <w:noWrap/>
            <w:hideMark/>
          </w:tcPr>
          <w:p w14:paraId="7EC1546D"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22,265.52</w:t>
            </w:r>
          </w:p>
        </w:tc>
      </w:tr>
      <w:tr w:rsidR="00EB7A69" w:rsidRPr="00DC5DD5" w14:paraId="0C4521F7"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D5452CE" w14:textId="232E1FE9"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Y ESPACIOS EDUCATIVOS 2010</w:t>
            </w:r>
          </w:p>
        </w:tc>
        <w:tc>
          <w:tcPr>
            <w:tcW w:w="1701" w:type="dxa"/>
            <w:tcBorders>
              <w:top w:val="nil"/>
              <w:left w:val="nil"/>
              <w:bottom w:val="single" w:sz="4" w:space="0" w:color="auto"/>
              <w:right w:val="single" w:sz="4" w:space="0" w:color="auto"/>
            </w:tcBorders>
            <w:shd w:val="clear" w:color="auto" w:fill="auto"/>
            <w:noWrap/>
            <w:hideMark/>
          </w:tcPr>
          <w:p w14:paraId="66F97D34"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1,911,659.63</w:t>
            </w:r>
          </w:p>
        </w:tc>
      </w:tr>
      <w:tr w:rsidR="00EB7A69" w:rsidRPr="00DC5DD5" w14:paraId="15DE2F01"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334ADB0" w14:textId="786FB2E6"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FONDO DE PAVIMENTACIÓ</w:t>
            </w:r>
            <w:r w:rsidR="00EB7A69" w:rsidRPr="00F3180C">
              <w:rPr>
                <w:rFonts w:ascii="Arial" w:hAnsi="Arial" w:cs="Arial"/>
                <w:color w:val="000000"/>
                <w:sz w:val="16"/>
                <w:szCs w:val="16"/>
                <w:lang w:eastAsia="es-MX"/>
              </w:rPr>
              <w:t>N</w:t>
            </w:r>
          </w:p>
        </w:tc>
        <w:tc>
          <w:tcPr>
            <w:tcW w:w="1701" w:type="dxa"/>
            <w:tcBorders>
              <w:top w:val="nil"/>
              <w:left w:val="nil"/>
              <w:bottom w:val="single" w:sz="4" w:space="0" w:color="auto"/>
              <w:right w:val="single" w:sz="4" w:space="0" w:color="auto"/>
            </w:tcBorders>
            <w:shd w:val="clear" w:color="auto" w:fill="auto"/>
            <w:noWrap/>
            <w:hideMark/>
          </w:tcPr>
          <w:p w14:paraId="26F8122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938,938.16</w:t>
            </w:r>
          </w:p>
        </w:tc>
      </w:tr>
      <w:tr w:rsidR="00EB7A69" w:rsidRPr="00DC5DD5" w14:paraId="6FC2F935"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7BDE700"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DE INFRAESTRUCTURA SOCIAL MUNICIPAL 2011</w:t>
            </w:r>
          </w:p>
        </w:tc>
        <w:tc>
          <w:tcPr>
            <w:tcW w:w="1701" w:type="dxa"/>
            <w:tcBorders>
              <w:top w:val="nil"/>
              <w:left w:val="nil"/>
              <w:bottom w:val="single" w:sz="4" w:space="0" w:color="auto"/>
              <w:right w:val="single" w:sz="4" w:space="0" w:color="auto"/>
            </w:tcBorders>
            <w:shd w:val="clear" w:color="auto" w:fill="auto"/>
            <w:noWrap/>
            <w:hideMark/>
          </w:tcPr>
          <w:p w14:paraId="1B538FD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38,922.12</w:t>
            </w:r>
          </w:p>
        </w:tc>
      </w:tr>
      <w:tr w:rsidR="00EB7A69" w:rsidRPr="00DC5DD5" w14:paraId="041D7917"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5DF63FC"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FONDO DE APORTACIONES PARA EL FORTALECIMIENTO DE LOS MUNICIPIOS 2011 </w:t>
            </w:r>
          </w:p>
        </w:tc>
        <w:tc>
          <w:tcPr>
            <w:tcW w:w="1701" w:type="dxa"/>
            <w:tcBorders>
              <w:top w:val="nil"/>
              <w:left w:val="nil"/>
              <w:bottom w:val="single" w:sz="4" w:space="0" w:color="auto"/>
              <w:right w:val="single" w:sz="4" w:space="0" w:color="auto"/>
            </w:tcBorders>
            <w:shd w:val="clear" w:color="auto" w:fill="auto"/>
            <w:noWrap/>
            <w:hideMark/>
          </w:tcPr>
          <w:p w14:paraId="060B8C99"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220,597.44</w:t>
            </w:r>
          </w:p>
        </w:tc>
      </w:tr>
      <w:tr w:rsidR="00EB7A69" w:rsidRPr="00DC5DD5" w14:paraId="0D04CA26"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9BB20F9"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DEL COMISIÓN NACIONAL DE CULTURA FÍSICA Y  DEPORT - ACTIVADORES FISICOS 2011</w:t>
            </w:r>
          </w:p>
        </w:tc>
        <w:tc>
          <w:tcPr>
            <w:tcW w:w="1701" w:type="dxa"/>
            <w:tcBorders>
              <w:top w:val="nil"/>
              <w:left w:val="nil"/>
              <w:bottom w:val="single" w:sz="4" w:space="0" w:color="auto"/>
              <w:right w:val="single" w:sz="4" w:space="0" w:color="auto"/>
            </w:tcBorders>
            <w:shd w:val="clear" w:color="auto" w:fill="auto"/>
            <w:noWrap/>
            <w:hideMark/>
          </w:tcPr>
          <w:p w14:paraId="1AECE473"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30,639.62</w:t>
            </w:r>
          </w:p>
        </w:tc>
      </w:tr>
      <w:tr w:rsidR="00EB7A69" w:rsidRPr="00DC5DD5" w14:paraId="79CFA685"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BCBDA64"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EMPLEO TEMPORAL SCT 2011</w:t>
            </w:r>
          </w:p>
        </w:tc>
        <w:tc>
          <w:tcPr>
            <w:tcW w:w="1701" w:type="dxa"/>
            <w:tcBorders>
              <w:top w:val="nil"/>
              <w:left w:val="nil"/>
              <w:bottom w:val="single" w:sz="4" w:space="0" w:color="auto"/>
              <w:right w:val="single" w:sz="4" w:space="0" w:color="auto"/>
            </w:tcBorders>
            <w:shd w:val="clear" w:color="auto" w:fill="auto"/>
            <w:noWrap/>
            <w:hideMark/>
          </w:tcPr>
          <w:p w14:paraId="2685E5D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84,903.34</w:t>
            </w:r>
          </w:p>
        </w:tc>
      </w:tr>
      <w:tr w:rsidR="00EB7A69" w:rsidRPr="00DC5DD5" w14:paraId="482BD7AC"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E3443B7"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DE INFRAESTRUCTURA SOCIAL MUNICIPAL 2012</w:t>
            </w:r>
          </w:p>
        </w:tc>
        <w:tc>
          <w:tcPr>
            <w:tcW w:w="1701" w:type="dxa"/>
            <w:tcBorders>
              <w:top w:val="nil"/>
              <w:left w:val="nil"/>
              <w:bottom w:val="single" w:sz="4" w:space="0" w:color="auto"/>
              <w:right w:val="single" w:sz="4" w:space="0" w:color="auto"/>
            </w:tcBorders>
            <w:shd w:val="clear" w:color="auto" w:fill="auto"/>
            <w:noWrap/>
            <w:hideMark/>
          </w:tcPr>
          <w:p w14:paraId="26167FA6"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157,503.49</w:t>
            </w:r>
          </w:p>
        </w:tc>
      </w:tr>
      <w:tr w:rsidR="00EB7A69" w:rsidRPr="00DC5DD5" w14:paraId="14899686"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4FDCF8E"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GARANTÍA PREDIAL</w:t>
            </w:r>
          </w:p>
        </w:tc>
        <w:tc>
          <w:tcPr>
            <w:tcW w:w="1701" w:type="dxa"/>
            <w:tcBorders>
              <w:top w:val="nil"/>
              <w:left w:val="nil"/>
              <w:bottom w:val="single" w:sz="4" w:space="0" w:color="auto"/>
              <w:right w:val="single" w:sz="4" w:space="0" w:color="auto"/>
            </w:tcBorders>
            <w:shd w:val="clear" w:color="auto" w:fill="auto"/>
            <w:noWrap/>
            <w:hideMark/>
          </w:tcPr>
          <w:p w14:paraId="28104DE8" w14:textId="263A9D14" w:rsidR="00EB7A69" w:rsidRPr="00F3180C" w:rsidRDefault="00A9333E" w:rsidP="00EB7A69">
            <w:pPr>
              <w:jc w:val="right"/>
              <w:rPr>
                <w:rFonts w:ascii="Arial" w:hAnsi="Arial" w:cs="Arial"/>
                <w:color w:val="000000"/>
                <w:sz w:val="16"/>
                <w:szCs w:val="16"/>
                <w:lang w:eastAsia="es-MX"/>
              </w:rPr>
            </w:pPr>
            <w:r>
              <w:rPr>
                <w:rFonts w:ascii="Arial" w:hAnsi="Arial" w:cs="Arial"/>
                <w:color w:val="000000"/>
                <w:sz w:val="16"/>
                <w:szCs w:val="16"/>
                <w:lang w:eastAsia="es-MX"/>
              </w:rPr>
              <w:t>3,446,033.61</w:t>
            </w:r>
          </w:p>
        </w:tc>
      </w:tr>
      <w:tr w:rsidR="00EB7A69" w:rsidRPr="00DC5DD5" w14:paraId="2317E5A9"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D6052F7"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RAMO 23 2013 (137M)</w:t>
            </w:r>
          </w:p>
        </w:tc>
        <w:tc>
          <w:tcPr>
            <w:tcW w:w="1701" w:type="dxa"/>
            <w:tcBorders>
              <w:top w:val="nil"/>
              <w:left w:val="nil"/>
              <w:bottom w:val="single" w:sz="4" w:space="0" w:color="auto"/>
              <w:right w:val="single" w:sz="4" w:space="0" w:color="auto"/>
            </w:tcBorders>
            <w:shd w:val="clear" w:color="auto" w:fill="auto"/>
            <w:noWrap/>
            <w:hideMark/>
          </w:tcPr>
          <w:p w14:paraId="735BC816"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5,794,622.85</w:t>
            </w:r>
          </w:p>
        </w:tc>
      </w:tr>
      <w:tr w:rsidR="00EB7A69" w:rsidRPr="00DC5DD5" w14:paraId="4813B321"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6D24CFF"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RAMO 23 2013 (32M)</w:t>
            </w:r>
          </w:p>
        </w:tc>
        <w:tc>
          <w:tcPr>
            <w:tcW w:w="1701" w:type="dxa"/>
            <w:tcBorders>
              <w:top w:val="nil"/>
              <w:left w:val="nil"/>
              <w:bottom w:val="single" w:sz="4" w:space="0" w:color="auto"/>
              <w:right w:val="single" w:sz="4" w:space="0" w:color="auto"/>
            </w:tcBorders>
            <w:shd w:val="clear" w:color="auto" w:fill="auto"/>
            <w:noWrap/>
            <w:hideMark/>
          </w:tcPr>
          <w:p w14:paraId="2CE0D337"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787,818.64</w:t>
            </w:r>
          </w:p>
        </w:tc>
      </w:tr>
      <w:tr w:rsidR="00EB7A69" w:rsidRPr="00DC5DD5" w14:paraId="48392612"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6CBE423"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DEL CONSEJO NACIONAL PARA LA CULTURA Y LAS ARTES - BIBLIOTECA SAN MARTIN</w:t>
            </w:r>
          </w:p>
        </w:tc>
        <w:tc>
          <w:tcPr>
            <w:tcW w:w="1701" w:type="dxa"/>
            <w:tcBorders>
              <w:top w:val="nil"/>
              <w:left w:val="nil"/>
              <w:bottom w:val="single" w:sz="4" w:space="0" w:color="auto"/>
              <w:right w:val="single" w:sz="4" w:space="0" w:color="auto"/>
            </w:tcBorders>
            <w:shd w:val="clear" w:color="auto" w:fill="auto"/>
            <w:noWrap/>
            <w:hideMark/>
          </w:tcPr>
          <w:p w14:paraId="46FBE2D0"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29,193.51</w:t>
            </w:r>
          </w:p>
        </w:tc>
      </w:tr>
      <w:tr w:rsidR="00EB7A69" w:rsidRPr="00DC5DD5" w14:paraId="3B4032A9"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3765894"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DEL CONSEJO NACIONAL PARA LA CULTURA Y LAS ARTES - BIBLIOTECA SAN BERNABE</w:t>
            </w:r>
          </w:p>
        </w:tc>
        <w:tc>
          <w:tcPr>
            <w:tcW w:w="1701" w:type="dxa"/>
            <w:tcBorders>
              <w:top w:val="nil"/>
              <w:left w:val="nil"/>
              <w:bottom w:val="single" w:sz="4" w:space="0" w:color="auto"/>
              <w:right w:val="single" w:sz="4" w:space="0" w:color="auto"/>
            </w:tcBorders>
            <w:shd w:val="clear" w:color="auto" w:fill="auto"/>
            <w:noWrap/>
            <w:hideMark/>
          </w:tcPr>
          <w:p w14:paraId="7E311003"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86,823.13</w:t>
            </w:r>
          </w:p>
        </w:tc>
      </w:tr>
      <w:tr w:rsidR="00EB7A69" w:rsidRPr="00DC5DD5" w14:paraId="3FEB00F1"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8E442B4"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DEL CONSEJO NACIONAL PARA LA CULTURA Y LAS ARTES - BIBLIOTECA SANTA LUCÍA</w:t>
            </w:r>
          </w:p>
        </w:tc>
        <w:tc>
          <w:tcPr>
            <w:tcW w:w="1701" w:type="dxa"/>
            <w:tcBorders>
              <w:top w:val="nil"/>
              <w:left w:val="nil"/>
              <w:bottom w:val="single" w:sz="4" w:space="0" w:color="auto"/>
              <w:right w:val="single" w:sz="4" w:space="0" w:color="auto"/>
            </w:tcBorders>
            <w:shd w:val="clear" w:color="auto" w:fill="auto"/>
            <w:noWrap/>
            <w:hideMark/>
          </w:tcPr>
          <w:p w14:paraId="57DFCDE7"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24,765.22</w:t>
            </w:r>
          </w:p>
        </w:tc>
      </w:tr>
      <w:tr w:rsidR="00EB7A69" w:rsidRPr="00DC5DD5" w14:paraId="72252B2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58FF837"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FONDO DEL CONSEJO NACIONAL PARA LA CULTURA Y LAS ARTES - BIBLIOTECA SAN </w:t>
            </w:r>
            <w:r w:rsidRPr="00F3180C">
              <w:rPr>
                <w:rFonts w:ascii="Arial" w:hAnsi="Arial" w:cs="Arial"/>
                <w:color w:val="000000"/>
                <w:sz w:val="16"/>
                <w:szCs w:val="16"/>
                <w:lang w:eastAsia="es-MX"/>
              </w:rPr>
              <w:lastRenderedPageBreak/>
              <w:t>BERNABE I</w:t>
            </w:r>
          </w:p>
        </w:tc>
        <w:tc>
          <w:tcPr>
            <w:tcW w:w="1701" w:type="dxa"/>
            <w:tcBorders>
              <w:top w:val="nil"/>
              <w:left w:val="nil"/>
              <w:bottom w:val="single" w:sz="4" w:space="0" w:color="auto"/>
              <w:right w:val="single" w:sz="4" w:space="0" w:color="auto"/>
            </w:tcBorders>
            <w:shd w:val="clear" w:color="auto" w:fill="auto"/>
            <w:noWrap/>
            <w:hideMark/>
          </w:tcPr>
          <w:p w14:paraId="6F322793"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lastRenderedPageBreak/>
              <w:t>170,459.90</w:t>
            </w:r>
          </w:p>
        </w:tc>
      </w:tr>
      <w:tr w:rsidR="00EB7A69" w:rsidRPr="00DC5DD5" w14:paraId="53B12C6C"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6F6A2C9"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lastRenderedPageBreak/>
              <w:t>FONDO DEL CONSEJO NACIONAL PARA LA CULTURA Y LAS ARTES - BIBLIOTECA FOMERREY I</w:t>
            </w:r>
          </w:p>
        </w:tc>
        <w:tc>
          <w:tcPr>
            <w:tcW w:w="1701" w:type="dxa"/>
            <w:tcBorders>
              <w:top w:val="nil"/>
              <w:left w:val="nil"/>
              <w:bottom w:val="single" w:sz="4" w:space="0" w:color="auto"/>
              <w:right w:val="single" w:sz="4" w:space="0" w:color="auto"/>
            </w:tcBorders>
            <w:shd w:val="clear" w:color="auto" w:fill="auto"/>
            <w:noWrap/>
            <w:hideMark/>
          </w:tcPr>
          <w:p w14:paraId="0ECFC47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80,822.04</w:t>
            </w:r>
          </w:p>
        </w:tc>
      </w:tr>
      <w:tr w:rsidR="00EB7A69" w:rsidRPr="00DC5DD5" w14:paraId="46B47176"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F021C9A"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PROGRAMA DE ZONAS PRIORITARIAS</w:t>
            </w:r>
          </w:p>
        </w:tc>
        <w:tc>
          <w:tcPr>
            <w:tcW w:w="1701" w:type="dxa"/>
            <w:tcBorders>
              <w:top w:val="nil"/>
              <w:left w:val="nil"/>
              <w:bottom w:val="single" w:sz="4" w:space="0" w:color="auto"/>
              <w:right w:val="single" w:sz="4" w:space="0" w:color="auto"/>
            </w:tcBorders>
            <w:shd w:val="clear" w:color="auto" w:fill="auto"/>
            <w:noWrap/>
            <w:hideMark/>
          </w:tcPr>
          <w:p w14:paraId="1F1012F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10,476.10</w:t>
            </w:r>
          </w:p>
        </w:tc>
      </w:tr>
      <w:tr w:rsidR="00EB7A69" w:rsidRPr="00DC5DD5" w14:paraId="114CAC38"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3718CA5" w14:textId="086BD973"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FONDO DE </w:t>
            </w:r>
            <w:r w:rsidR="00F96D78">
              <w:rPr>
                <w:rFonts w:ascii="Arial" w:hAnsi="Arial" w:cs="Arial"/>
                <w:color w:val="000000"/>
                <w:sz w:val="16"/>
                <w:szCs w:val="16"/>
                <w:lang w:eastAsia="es-MX"/>
              </w:rPr>
              <w:t xml:space="preserve">PAVIMENTACIÓN </w:t>
            </w:r>
            <w:r w:rsidRPr="00F3180C">
              <w:rPr>
                <w:rFonts w:ascii="Arial" w:hAnsi="Arial" w:cs="Arial"/>
                <w:color w:val="000000"/>
                <w:sz w:val="16"/>
                <w:szCs w:val="16"/>
                <w:lang w:eastAsia="es-MX"/>
              </w:rPr>
              <w:t>Y ESPACIOS DEPORTIVOS 2014</w:t>
            </w:r>
          </w:p>
        </w:tc>
        <w:tc>
          <w:tcPr>
            <w:tcW w:w="1701" w:type="dxa"/>
            <w:tcBorders>
              <w:top w:val="nil"/>
              <w:left w:val="nil"/>
              <w:bottom w:val="single" w:sz="4" w:space="0" w:color="auto"/>
              <w:right w:val="single" w:sz="4" w:space="0" w:color="auto"/>
            </w:tcBorders>
            <w:shd w:val="clear" w:color="auto" w:fill="auto"/>
            <w:noWrap/>
            <w:hideMark/>
          </w:tcPr>
          <w:p w14:paraId="062D4214"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841,378.86</w:t>
            </w:r>
          </w:p>
        </w:tc>
      </w:tr>
      <w:tr w:rsidR="00EB7A69" w:rsidRPr="00DC5DD5" w14:paraId="4524D9E4"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577A79A"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DEL CONSEJO NACIONAL PARA LA CULTURA Y LAS ARTES - REHABILITACION DE BIBLIOTECAS 2014</w:t>
            </w:r>
          </w:p>
        </w:tc>
        <w:tc>
          <w:tcPr>
            <w:tcW w:w="1701" w:type="dxa"/>
            <w:tcBorders>
              <w:top w:val="nil"/>
              <w:left w:val="nil"/>
              <w:bottom w:val="single" w:sz="4" w:space="0" w:color="auto"/>
              <w:right w:val="single" w:sz="4" w:space="0" w:color="auto"/>
            </w:tcBorders>
            <w:shd w:val="clear" w:color="auto" w:fill="auto"/>
            <w:noWrap/>
            <w:hideMark/>
          </w:tcPr>
          <w:p w14:paraId="1A658ED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226,279.52</w:t>
            </w:r>
          </w:p>
        </w:tc>
      </w:tr>
      <w:tr w:rsidR="00EB7A69" w:rsidRPr="00DC5DD5" w14:paraId="71CF05B7"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1C7E43C"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PARA EL FORTALECIMIENTO DE LOS MUNICIPIOS 2015</w:t>
            </w:r>
          </w:p>
        </w:tc>
        <w:tc>
          <w:tcPr>
            <w:tcW w:w="1701" w:type="dxa"/>
            <w:tcBorders>
              <w:top w:val="nil"/>
              <w:left w:val="nil"/>
              <w:bottom w:val="single" w:sz="4" w:space="0" w:color="auto"/>
              <w:right w:val="single" w:sz="4" w:space="0" w:color="auto"/>
            </w:tcBorders>
            <w:shd w:val="clear" w:color="auto" w:fill="auto"/>
            <w:noWrap/>
            <w:hideMark/>
          </w:tcPr>
          <w:p w14:paraId="5C8B948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53,430,168.95</w:t>
            </w:r>
          </w:p>
        </w:tc>
      </w:tr>
      <w:tr w:rsidR="00EB7A69" w:rsidRPr="00DC5DD5" w14:paraId="74C9C5FD"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E1B4088"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INFRAESTRUCTURA DEPORTIVA 2015</w:t>
            </w:r>
          </w:p>
        </w:tc>
        <w:tc>
          <w:tcPr>
            <w:tcW w:w="1701" w:type="dxa"/>
            <w:tcBorders>
              <w:top w:val="nil"/>
              <w:left w:val="nil"/>
              <w:bottom w:val="single" w:sz="4" w:space="0" w:color="auto"/>
              <w:right w:val="single" w:sz="4" w:space="0" w:color="auto"/>
            </w:tcBorders>
            <w:shd w:val="clear" w:color="auto" w:fill="auto"/>
            <w:noWrap/>
            <w:hideMark/>
          </w:tcPr>
          <w:p w14:paraId="66876F6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24,689,334.86</w:t>
            </w:r>
          </w:p>
        </w:tc>
      </w:tr>
      <w:tr w:rsidR="00EB7A69" w:rsidRPr="00DC5DD5" w14:paraId="2FA439C7"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BBD799C"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PROGRAMAS DE DESARROLLO REGIONAL 2015</w:t>
            </w:r>
          </w:p>
        </w:tc>
        <w:tc>
          <w:tcPr>
            <w:tcW w:w="1701" w:type="dxa"/>
            <w:tcBorders>
              <w:top w:val="nil"/>
              <w:left w:val="nil"/>
              <w:bottom w:val="single" w:sz="4" w:space="0" w:color="auto"/>
              <w:right w:val="single" w:sz="4" w:space="0" w:color="auto"/>
            </w:tcBorders>
            <w:shd w:val="clear" w:color="auto" w:fill="auto"/>
            <w:noWrap/>
            <w:hideMark/>
          </w:tcPr>
          <w:p w14:paraId="2EEF5BDF"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13,838,160.43</w:t>
            </w:r>
          </w:p>
        </w:tc>
      </w:tr>
      <w:tr w:rsidR="00EB7A69" w:rsidRPr="00DC5DD5" w14:paraId="7ED6284B"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A4950DF"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INSTITUTO NACIONAL DEL EMPRENDEDOR - MEJORA REGULATORIA</w:t>
            </w:r>
          </w:p>
        </w:tc>
        <w:tc>
          <w:tcPr>
            <w:tcW w:w="1701" w:type="dxa"/>
            <w:tcBorders>
              <w:top w:val="nil"/>
              <w:left w:val="nil"/>
              <w:bottom w:val="single" w:sz="4" w:space="0" w:color="auto"/>
              <w:right w:val="single" w:sz="4" w:space="0" w:color="auto"/>
            </w:tcBorders>
            <w:shd w:val="clear" w:color="auto" w:fill="auto"/>
            <w:noWrap/>
            <w:hideMark/>
          </w:tcPr>
          <w:p w14:paraId="79B06315"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732,221.27</w:t>
            </w:r>
          </w:p>
        </w:tc>
      </w:tr>
      <w:tr w:rsidR="00EB7A69" w:rsidRPr="00DC5DD5" w14:paraId="4F1002BB"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8D4B543"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PEQUEÑAS Y MEDIANAS EMPRESAS 2014</w:t>
            </w:r>
          </w:p>
        </w:tc>
        <w:tc>
          <w:tcPr>
            <w:tcW w:w="1701" w:type="dxa"/>
            <w:tcBorders>
              <w:top w:val="nil"/>
              <w:left w:val="nil"/>
              <w:bottom w:val="single" w:sz="4" w:space="0" w:color="auto"/>
              <w:right w:val="single" w:sz="4" w:space="0" w:color="auto"/>
            </w:tcBorders>
            <w:shd w:val="clear" w:color="auto" w:fill="auto"/>
            <w:noWrap/>
            <w:hideMark/>
          </w:tcPr>
          <w:p w14:paraId="133ABA76"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41,872.35</w:t>
            </w:r>
          </w:p>
        </w:tc>
      </w:tr>
      <w:tr w:rsidR="00EB7A69" w:rsidRPr="00DC5DD5" w14:paraId="5625E840"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4458CD0"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INSTITUTO NACIONAL DEL EMPRENDEDOR</w:t>
            </w:r>
          </w:p>
        </w:tc>
        <w:tc>
          <w:tcPr>
            <w:tcW w:w="1701" w:type="dxa"/>
            <w:tcBorders>
              <w:top w:val="nil"/>
              <w:left w:val="nil"/>
              <w:bottom w:val="single" w:sz="4" w:space="0" w:color="auto"/>
              <w:right w:val="single" w:sz="4" w:space="0" w:color="auto"/>
            </w:tcBorders>
            <w:shd w:val="clear" w:color="auto" w:fill="auto"/>
            <w:noWrap/>
            <w:hideMark/>
          </w:tcPr>
          <w:p w14:paraId="6B37C8F9"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239,989.68</w:t>
            </w:r>
          </w:p>
        </w:tc>
      </w:tr>
      <w:tr w:rsidR="00EB7A69" w:rsidRPr="00DC5DD5" w14:paraId="3C31827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74BB964"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INSTITUTO NACIONAL DEL EMPRENDEDOR</w:t>
            </w:r>
          </w:p>
        </w:tc>
        <w:tc>
          <w:tcPr>
            <w:tcW w:w="1701" w:type="dxa"/>
            <w:tcBorders>
              <w:top w:val="nil"/>
              <w:left w:val="nil"/>
              <w:bottom w:val="single" w:sz="4" w:space="0" w:color="auto"/>
              <w:right w:val="single" w:sz="4" w:space="0" w:color="auto"/>
            </w:tcBorders>
            <w:shd w:val="clear" w:color="auto" w:fill="auto"/>
            <w:noWrap/>
            <w:hideMark/>
          </w:tcPr>
          <w:p w14:paraId="7F13F88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400,010.32</w:t>
            </w:r>
          </w:p>
        </w:tc>
      </w:tr>
      <w:tr w:rsidR="00EB7A69" w:rsidRPr="00DC5DD5" w14:paraId="6EE4A8D0"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26811EF" w14:textId="09A4DCFD"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RESCATE DE ESPACIOS </w:t>
            </w:r>
            <w:r w:rsidR="00F96D78">
              <w:rPr>
                <w:rFonts w:ascii="Arial" w:hAnsi="Arial" w:cs="Arial"/>
                <w:color w:val="000000"/>
                <w:sz w:val="16"/>
                <w:szCs w:val="16"/>
                <w:lang w:eastAsia="es-MX"/>
              </w:rPr>
              <w:t xml:space="preserve">PÚBLICOS </w:t>
            </w:r>
            <w:r w:rsidR="00EB7A69" w:rsidRPr="00F3180C">
              <w:rPr>
                <w:rFonts w:ascii="Arial" w:hAnsi="Arial" w:cs="Arial"/>
                <w:color w:val="000000"/>
                <w:sz w:val="16"/>
                <w:szCs w:val="16"/>
                <w:lang w:eastAsia="es-MX"/>
              </w:rPr>
              <w:t>- RECURSOS PROPIOS</w:t>
            </w:r>
          </w:p>
        </w:tc>
        <w:tc>
          <w:tcPr>
            <w:tcW w:w="1701" w:type="dxa"/>
            <w:tcBorders>
              <w:top w:val="nil"/>
              <w:left w:val="nil"/>
              <w:bottom w:val="single" w:sz="4" w:space="0" w:color="auto"/>
              <w:right w:val="single" w:sz="4" w:space="0" w:color="auto"/>
            </w:tcBorders>
            <w:shd w:val="clear" w:color="auto" w:fill="auto"/>
            <w:noWrap/>
            <w:hideMark/>
          </w:tcPr>
          <w:p w14:paraId="7D84E8D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90,647.45</w:t>
            </w:r>
          </w:p>
        </w:tc>
      </w:tr>
      <w:tr w:rsidR="00EB7A69" w:rsidRPr="00DC5DD5" w14:paraId="22F7B7C0"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52D1C63" w14:textId="6C812E72"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RESCATE DE ESPACIOS </w:t>
            </w:r>
            <w:r w:rsidR="00F96D78">
              <w:rPr>
                <w:rFonts w:ascii="Arial" w:hAnsi="Arial" w:cs="Arial"/>
                <w:color w:val="000000"/>
                <w:sz w:val="16"/>
                <w:szCs w:val="16"/>
                <w:lang w:eastAsia="es-MX"/>
              </w:rPr>
              <w:t xml:space="preserve">PÚBLICOS </w:t>
            </w:r>
            <w:r w:rsidR="00EB7A69" w:rsidRPr="00F3180C">
              <w:rPr>
                <w:rFonts w:ascii="Arial" w:hAnsi="Arial" w:cs="Arial"/>
                <w:color w:val="000000"/>
                <w:sz w:val="16"/>
                <w:szCs w:val="16"/>
                <w:lang w:eastAsia="es-MX"/>
              </w:rPr>
              <w:t>- RECURSOS FEDERALES</w:t>
            </w:r>
          </w:p>
        </w:tc>
        <w:tc>
          <w:tcPr>
            <w:tcW w:w="1701" w:type="dxa"/>
            <w:tcBorders>
              <w:top w:val="nil"/>
              <w:left w:val="nil"/>
              <w:bottom w:val="single" w:sz="4" w:space="0" w:color="auto"/>
              <w:right w:val="single" w:sz="4" w:space="0" w:color="auto"/>
            </w:tcBorders>
            <w:shd w:val="clear" w:color="auto" w:fill="auto"/>
            <w:noWrap/>
            <w:hideMark/>
          </w:tcPr>
          <w:p w14:paraId="3EA6E04D"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90,647.45</w:t>
            </w:r>
          </w:p>
        </w:tc>
      </w:tr>
      <w:tr w:rsidR="00EB7A69" w:rsidRPr="00DC5DD5" w14:paraId="27701E05"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451090F"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PARA EL FORTALECIMIENTO DE LOS MUNICIPIOS 2013</w:t>
            </w:r>
          </w:p>
        </w:tc>
        <w:tc>
          <w:tcPr>
            <w:tcW w:w="1701" w:type="dxa"/>
            <w:tcBorders>
              <w:top w:val="nil"/>
              <w:left w:val="nil"/>
              <w:bottom w:val="single" w:sz="4" w:space="0" w:color="auto"/>
              <w:right w:val="single" w:sz="4" w:space="0" w:color="auto"/>
            </w:tcBorders>
            <w:shd w:val="clear" w:color="auto" w:fill="auto"/>
            <w:noWrap/>
            <w:hideMark/>
          </w:tcPr>
          <w:p w14:paraId="03D542CB"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3,401,509.92</w:t>
            </w:r>
          </w:p>
        </w:tc>
      </w:tr>
      <w:tr w:rsidR="00EB7A69" w:rsidRPr="00DC5DD5" w14:paraId="78214EB0"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33C691B"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PARA EL FORTALECIMIENTO DE LOS MUNICIPIOS 2014</w:t>
            </w:r>
          </w:p>
        </w:tc>
        <w:tc>
          <w:tcPr>
            <w:tcW w:w="1701" w:type="dxa"/>
            <w:tcBorders>
              <w:top w:val="nil"/>
              <w:left w:val="nil"/>
              <w:bottom w:val="single" w:sz="4" w:space="0" w:color="auto"/>
              <w:right w:val="single" w:sz="4" w:space="0" w:color="auto"/>
            </w:tcBorders>
            <w:shd w:val="clear" w:color="auto" w:fill="auto"/>
            <w:noWrap/>
            <w:hideMark/>
          </w:tcPr>
          <w:p w14:paraId="0F98E8A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225,084.74</w:t>
            </w:r>
          </w:p>
        </w:tc>
      </w:tr>
      <w:tr w:rsidR="00EB7A69" w:rsidRPr="00DC5DD5" w14:paraId="6613B891"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0D4ACDA"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LA COMISIÓN NACIONAL DE CULTURA FISICA Y DEPORTE 2014</w:t>
            </w:r>
          </w:p>
        </w:tc>
        <w:tc>
          <w:tcPr>
            <w:tcW w:w="1701" w:type="dxa"/>
            <w:tcBorders>
              <w:top w:val="nil"/>
              <w:left w:val="nil"/>
              <w:bottom w:val="single" w:sz="4" w:space="0" w:color="auto"/>
              <w:right w:val="single" w:sz="4" w:space="0" w:color="auto"/>
            </w:tcBorders>
            <w:shd w:val="clear" w:color="auto" w:fill="auto"/>
            <w:noWrap/>
            <w:hideMark/>
          </w:tcPr>
          <w:p w14:paraId="69F7E4DC"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328,001.31</w:t>
            </w:r>
          </w:p>
        </w:tc>
      </w:tr>
      <w:tr w:rsidR="00EB7A69" w:rsidRPr="00DC5DD5" w14:paraId="2D9B734E"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D9C7B0E" w14:textId="6B3828CA"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FONDO DE CONTINGENCIAS ECÓ</w:t>
            </w:r>
            <w:r w:rsidR="00EB7A69" w:rsidRPr="00F3180C">
              <w:rPr>
                <w:rFonts w:ascii="Arial" w:hAnsi="Arial" w:cs="Arial"/>
                <w:color w:val="000000"/>
                <w:sz w:val="16"/>
                <w:szCs w:val="16"/>
                <w:lang w:eastAsia="es-MX"/>
              </w:rPr>
              <w:t>NOMICAS 2014</w:t>
            </w:r>
          </w:p>
        </w:tc>
        <w:tc>
          <w:tcPr>
            <w:tcW w:w="1701" w:type="dxa"/>
            <w:tcBorders>
              <w:top w:val="nil"/>
              <w:left w:val="nil"/>
              <w:bottom w:val="single" w:sz="4" w:space="0" w:color="auto"/>
              <w:right w:val="single" w:sz="4" w:space="0" w:color="auto"/>
            </w:tcBorders>
            <w:shd w:val="clear" w:color="auto" w:fill="auto"/>
            <w:noWrap/>
            <w:hideMark/>
          </w:tcPr>
          <w:p w14:paraId="17297C8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514,326.43</w:t>
            </w:r>
          </w:p>
        </w:tc>
      </w:tr>
      <w:tr w:rsidR="00EB7A69" w:rsidRPr="00DC5DD5" w14:paraId="4A140F0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FA34184" w14:textId="2480237D"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FONDO DE CONTINGENCIAS ECONÓ</w:t>
            </w:r>
            <w:r w:rsidR="00EB7A69" w:rsidRPr="00F3180C">
              <w:rPr>
                <w:rFonts w:ascii="Arial" w:hAnsi="Arial" w:cs="Arial"/>
                <w:color w:val="000000"/>
                <w:sz w:val="16"/>
                <w:szCs w:val="16"/>
                <w:lang w:eastAsia="es-MX"/>
              </w:rPr>
              <w:t>MICAS (20M)</w:t>
            </w:r>
          </w:p>
        </w:tc>
        <w:tc>
          <w:tcPr>
            <w:tcW w:w="1701" w:type="dxa"/>
            <w:tcBorders>
              <w:top w:val="nil"/>
              <w:left w:val="nil"/>
              <w:bottom w:val="single" w:sz="4" w:space="0" w:color="auto"/>
              <w:right w:val="single" w:sz="4" w:space="0" w:color="auto"/>
            </w:tcBorders>
            <w:shd w:val="clear" w:color="auto" w:fill="auto"/>
            <w:noWrap/>
            <w:hideMark/>
          </w:tcPr>
          <w:p w14:paraId="7515380C"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275,517.95</w:t>
            </w:r>
          </w:p>
        </w:tc>
      </w:tr>
      <w:tr w:rsidR="00EB7A69" w:rsidRPr="00DC5DD5" w14:paraId="3544885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E927F19"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PROYECTOS DE DESARROLLO REGIONAL 2014</w:t>
            </w:r>
          </w:p>
        </w:tc>
        <w:tc>
          <w:tcPr>
            <w:tcW w:w="1701" w:type="dxa"/>
            <w:tcBorders>
              <w:top w:val="nil"/>
              <w:left w:val="nil"/>
              <w:bottom w:val="single" w:sz="4" w:space="0" w:color="auto"/>
              <w:right w:val="single" w:sz="4" w:space="0" w:color="auto"/>
            </w:tcBorders>
            <w:shd w:val="clear" w:color="auto" w:fill="auto"/>
            <w:noWrap/>
            <w:hideMark/>
          </w:tcPr>
          <w:p w14:paraId="5522DB51"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3,116,750.38</w:t>
            </w:r>
          </w:p>
        </w:tc>
      </w:tr>
      <w:tr w:rsidR="00EB7A69" w:rsidRPr="00DC5DD5" w14:paraId="0EA4CE63"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130651A"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DE INFRAESTRUCTURA SOCIAL MUNICIPAL 2015</w:t>
            </w:r>
          </w:p>
        </w:tc>
        <w:tc>
          <w:tcPr>
            <w:tcW w:w="1701" w:type="dxa"/>
            <w:tcBorders>
              <w:top w:val="nil"/>
              <w:left w:val="nil"/>
              <w:bottom w:val="single" w:sz="4" w:space="0" w:color="auto"/>
              <w:right w:val="single" w:sz="4" w:space="0" w:color="auto"/>
            </w:tcBorders>
            <w:shd w:val="clear" w:color="auto" w:fill="auto"/>
            <w:noWrap/>
            <w:hideMark/>
          </w:tcPr>
          <w:p w14:paraId="58A35FF3"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23,302,395.16</w:t>
            </w:r>
          </w:p>
        </w:tc>
      </w:tr>
      <w:tr w:rsidR="00EB7A69" w:rsidRPr="00DC5DD5" w14:paraId="2098F2DB"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38E6F06"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CULTURA 2015</w:t>
            </w:r>
          </w:p>
        </w:tc>
        <w:tc>
          <w:tcPr>
            <w:tcW w:w="1701" w:type="dxa"/>
            <w:tcBorders>
              <w:top w:val="nil"/>
              <w:left w:val="nil"/>
              <w:bottom w:val="single" w:sz="4" w:space="0" w:color="auto"/>
              <w:right w:val="single" w:sz="4" w:space="0" w:color="auto"/>
            </w:tcBorders>
            <w:shd w:val="clear" w:color="auto" w:fill="auto"/>
            <w:noWrap/>
            <w:hideMark/>
          </w:tcPr>
          <w:p w14:paraId="6A4628D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21,630,382.80</w:t>
            </w:r>
          </w:p>
        </w:tc>
      </w:tr>
      <w:tr w:rsidR="00EB7A69" w:rsidRPr="00DC5DD5" w14:paraId="7925A928"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6A98AFC" w14:textId="7DE593EC"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CONTI</w:t>
            </w:r>
            <w:r w:rsidR="00144591">
              <w:rPr>
                <w:rFonts w:ascii="Arial" w:hAnsi="Arial" w:cs="Arial"/>
                <w:color w:val="000000"/>
                <w:sz w:val="16"/>
                <w:szCs w:val="16"/>
                <w:lang w:eastAsia="es-MX"/>
              </w:rPr>
              <w:t>NGENCIAS ECONÓ</w:t>
            </w:r>
            <w:r w:rsidRPr="00F3180C">
              <w:rPr>
                <w:rFonts w:ascii="Arial" w:hAnsi="Arial" w:cs="Arial"/>
                <w:color w:val="000000"/>
                <w:sz w:val="16"/>
                <w:szCs w:val="16"/>
                <w:lang w:eastAsia="es-MX"/>
              </w:rPr>
              <w:t>MICAS 2015</w:t>
            </w:r>
          </w:p>
        </w:tc>
        <w:tc>
          <w:tcPr>
            <w:tcW w:w="1701" w:type="dxa"/>
            <w:tcBorders>
              <w:top w:val="nil"/>
              <w:left w:val="nil"/>
              <w:bottom w:val="single" w:sz="4" w:space="0" w:color="auto"/>
              <w:right w:val="single" w:sz="4" w:space="0" w:color="auto"/>
            </w:tcBorders>
            <w:shd w:val="clear" w:color="auto" w:fill="auto"/>
            <w:noWrap/>
            <w:hideMark/>
          </w:tcPr>
          <w:p w14:paraId="5145ADB4"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429,560.50</w:t>
            </w:r>
          </w:p>
        </w:tc>
      </w:tr>
      <w:tr w:rsidR="00EB7A69" w:rsidRPr="00DC5DD5" w14:paraId="53E2B84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4D74A69"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SUBSIDIO PARA LA SEGURIDAD EN LOS MUNICIPIOS  2011 RECURSOS FEDERALES</w:t>
            </w:r>
          </w:p>
        </w:tc>
        <w:tc>
          <w:tcPr>
            <w:tcW w:w="1701" w:type="dxa"/>
            <w:tcBorders>
              <w:top w:val="nil"/>
              <w:left w:val="nil"/>
              <w:bottom w:val="single" w:sz="4" w:space="0" w:color="auto"/>
              <w:right w:val="single" w:sz="4" w:space="0" w:color="auto"/>
            </w:tcBorders>
            <w:shd w:val="clear" w:color="auto" w:fill="auto"/>
            <w:noWrap/>
            <w:hideMark/>
          </w:tcPr>
          <w:p w14:paraId="424E60C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15,704.41</w:t>
            </w:r>
          </w:p>
        </w:tc>
      </w:tr>
      <w:tr w:rsidR="00EB7A69" w:rsidRPr="00DC5DD5" w14:paraId="6B65DB0B"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BC593A1"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SUBSIDIO PARA LA SEGURIDAD EN LOS MUNICIPIOS  2011 RECURSOS PROPIOS</w:t>
            </w:r>
          </w:p>
        </w:tc>
        <w:tc>
          <w:tcPr>
            <w:tcW w:w="1701" w:type="dxa"/>
            <w:tcBorders>
              <w:top w:val="nil"/>
              <w:left w:val="nil"/>
              <w:bottom w:val="single" w:sz="4" w:space="0" w:color="auto"/>
              <w:right w:val="single" w:sz="4" w:space="0" w:color="auto"/>
            </w:tcBorders>
            <w:shd w:val="clear" w:color="auto" w:fill="auto"/>
            <w:noWrap/>
            <w:hideMark/>
          </w:tcPr>
          <w:p w14:paraId="25BD54AB"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415,910.05</w:t>
            </w:r>
          </w:p>
        </w:tc>
      </w:tr>
      <w:tr w:rsidR="00EB7A69" w:rsidRPr="00DC5DD5" w14:paraId="766B62EA"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3D91144E" w14:textId="5D9169E7"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FONDO DE LA COMISIÓN NACIONAL - </w:t>
            </w:r>
            <w:r w:rsidR="00F96D78">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DE BIBLIOTECAS 2012</w:t>
            </w:r>
          </w:p>
        </w:tc>
        <w:tc>
          <w:tcPr>
            <w:tcW w:w="1701" w:type="dxa"/>
            <w:tcBorders>
              <w:top w:val="nil"/>
              <w:left w:val="nil"/>
              <w:bottom w:val="single" w:sz="4" w:space="0" w:color="auto"/>
              <w:right w:val="single" w:sz="4" w:space="0" w:color="auto"/>
            </w:tcBorders>
            <w:shd w:val="clear" w:color="auto" w:fill="auto"/>
            <w:noWrap/>
            <w:hideMark/>
          </w:tcPr>
          <w:p w14:paraId="01C4CFF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519,463.13</w:t>
            </w:r>
          </w:p>
        </w:tc>
      </w:tr>
      <w:tr w:rsidR="00EB7A69" w:rsidRPr="00DC5DD5" w14:paraId="779B6596"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0BE9496"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DE INFRAESTRUCTURA SOCIAL MUNICIPAL 2013</w:t>
            </w:r>
          </w:p>
        </w:tc>
        <w:tc>
          <w:tcPr>
            <w:tcW w:w="1701" w:type="dxa"/>
            <w:tcBorders>
              <w:top w:val="nil"/>
              <w:left w:val="nil"/>
              <w:bottom w:val="single" w:sz="4" w:space="0" w:color="auto"/>
              <w:right w:val="single" w:sz="4" w:space="0" w:color="auto"/>
            </w:tcBorders>
            <w:shd w:val="clear" w:color="auto" w:fill="auto"/>
            <w:noWrap/>
            <w:hideMark/>
          </w:tcPr>
          <w:p w14:paraId="7A57065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877,191.85</w:t>
            </w:r>
          </w:p>
        </w:tc>
      </w:tr>
      <w:tr w:rsidR="00EB7A69" w:rsidRPr="00DC5DD5" w14:paraId="5F1F2A2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1F952301"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PAVIMENTACIONES Y ESPACIOS DEPORTIVOS 2013</w:t>
            </w:r>
          </w:p>
        </w:tc>
        <w:tc>
          <w:tcPr>
            <w:tcW w:w="1701" w:type="dxa"/>
            <w:tcBorders>
              <w:top w:val="nil"/>
              <w:left w:val="nil"/>
              <w:bottom w:val="single" w:sz="4" w:space="0" w:color="auto"/>
              <w:right w:val="single" w:sz="4" w:space="0" w:color="auto"/>
            </w:tcBorders>
            <w:shd w:val="clear" w:color="auto" w:fill="auto"/>
            <w:noWrap/>
            <w:hideMark/>
          </w:tcPr>
          <w:p w14:paraId="376CAC6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571,272.44</w:t>
            </w:r>
          </w:p>
        </w:tc>
      </w:tr>
      <w:tr w:rsidR="00EB7A69" w:rsidRPr="00DC5DD5" w14:paraId="43D2A704"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9A23872"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HABITAT 2013</w:t>
            </w:r>
          </w:p>
        </w:tc>
        <w:tc>
          <w:tcPr>
            <w:tcW w:w="1701" w:type="dxa"/>
            <w:tcBorders>
              <w:top w:val="nil"/>
              <w:left w:val="nil"/>
              <w:bottom w:val="single" w:sz="4" w:space="0" w:color="auto"/>
              <w:right w:val="single" w:sz="4" w:space="0" w:color="auto"/>
            </w:tcBorders>
            <w:shd w:val="clear" w:color="auto" w:fill="auto"/>
            <w:noWrap/>
            <w:hideMark/>
          </w:tcPr>
          <w:p w14:paraId="6F5C526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72,525.39</w:t>
            </w:r>
          </w:p>
        </w:tc>
      </w:tr>
      <w:tr w:rsidR="00EB7A69" w:rsidRPr="00DC5DD5" w14:paraId="15D965A3"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035E1DB2" w14:textId="4BA7DFC5"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RESCATE DE ESPACIOS </w:t>
            </w:r>
            <w:r w:rsidR="00F96D78">
              <w:rPr>
                <w:rFonts w:ascii="Arial" w:hAnsi="Arial" w:cs="Arial"/>
                <w:color w:val="000000"/>
                <w:sz w:val="16"/>
                <w:szCs w:val="16"/>
                <w:lang w:eastAsia="es-MX"/>
              </w:rPr>
              <w:t xml:space="preserve">PÚBLICOS </w:t>
            </w:r>
            <w:r w:rsidR="00EB7A69" w:rsidRPr="00F3180C">
              <w:rPr>
                <w:rFonts w:ascii="Arial" w:hAnsi="Arial" w:cs="Arial"/>
                <w:color w:val="000000"/>
                <w:sz w:val="16"/>
                <w:szCs w:val="16"/>
                <w:lang w:eastAsia="es-MX"/>
              </w:rPr>
              <w:t>2013</w:t>
            </w:r>
          </w:p>
        </w:tc>
        <w:tc>
          <w:tcPr>
            <w:tcW w:w="1701" w:type="dxa"/>
            <w:tcBorders>
              <w:top w:val="nil"/>
              <w:left w:val="nil"/>
              <w:bottom w:val="single" w:sz="4" w:space="0" w:color="auto"/>
              <w:right w:val="single" w:sz="4" w:space="0" w:color="auto"/>
            </w:tcBorders>
            <w:shd w:val="clear" w:color="auto" w:fill="auto"/>
            <w:noWrap/>
            <w:hideMark/>
          </w:tcPr>
          <w:p w14:paraId="4CA5F5F4"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144,954.58</w:t>
            </w:r>
          </w:p>
        </w:tc>
      </w:tr>
      <w:tr w:rsidR="00EB7A69" w:rsidRPr="00DC5DD5" w14:paraId="7884FD2F"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501CE971"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APORTACIONES DE INFRAESTRUCTURA SOCIAL MUNICIPAL 2014</w:t>
            </w:r>
          </w:p>
        </w:tc>
        <w:tc>
          <w:tcPr>
            <w:tcW w:w="1701" w:type="dxa"/>
            <w:tcBorders>
              <w:top w:val="nil"/>
              <w:left w:val="nil"/>
              <w:bottom w:val="single" w:sz="4" w:space="0" w:color="auto"/>
              <w:right w:val="single" w:sz="4" w:space="0" w:color="auto"/>
            </w:tcBorders>
            <w:shd w:val="clear" w:color="auto" w:fill="auto"/>
            <w:noWrap/>
            <w:hideMark/>
          </w:tcPr>
          <w:p w14:paraId="00347BFB"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5,896,498.66</w:t>
            </w:r>
          </w:p>
        </w:tc>
      </w:tr>
      <w:tr w:rsidR="00EB7A69" w:rsidRPr="00DC5DD5" w14:paraId="5221B240"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20F1EC56" w14:textId="18E1D5AF"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FONDO DE LA COMISIÓN NACIONAL DE CULTURA FÍ</w:t>
            </w:r>
            <w:r w:rsidR="00EB7A69" w:rsidRPr="00F3180C">
              <w:rPr>
                <w:rFonts w:ascii="Arial" w:hAnsi="Arial" w:cs="Arial"/>
                <w:color w:val="000000"/>
                <w:sz w:val="16"/>
                <w:szCs w:val="16"/>
                <w:lang w:eastAsia="es-MX"/>
              </w:rPr>
              <w:t>SICA Y DEPORTE 2013</w:t>
            </w:r>
          </w:p>
        </w:tc>
        <w:tc>
          <w:tcPr>
            <w:tcW w:w="1701" w:type="dxa"/>
            <w:tcBorders>
              <w:top w:val="nil"/>
              <w:left w:val="nil"/>
              <w:bottom w:val="single" w:sz="4" w:space="0" w:color="auto"/>
              <w:right w:val="single" w:sz="4" w:space="0" w:color="auto"/>
            </w:tcBorders>
            <w:shd w:val="clear" w:color="auto" w:fill="auto"/>
            <w:noWrap/>
            <w:hideMark/>
          </w:tcPr>
          <w:p w14:paraId="7C0475A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977,575.59</w:t>
            </w:r>
          </w:p>
        </w:tc>
      </w:tr>
      <w:tr w:rsidR="00EB7A69" w:rsidRPr="00DC5DD5" w14:paraId="20EBE905" w14:textId="77777777" w:rsidTr="0009298C">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71C01864"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PEQUEÑAS Y MEDIANAS EMPRESAS 2014</w:t>
            </w:r>
          </w:p>
        </w:tc>
        <w:tc>
          <w:tcPr>
            <w:tcW w:w="1701" w:type="dxa"/>
            <w:tcBorders>
              <w:top w:val="nil"/>
              <w:left w:val="nil"/>
              <w:bottom w:val="single" w:sz="4" w:space="0" w:color="auto"/>
              <w:right w:val="single" w:sz="4" w:space="0" w:color="auto"/>
            </w:tcBorders>
            <w:shd w:val="clear" w:color="auto" w:fill="auto"/>
            <w:noWrap/>
            <w:hideMark/>
          </w:tcPr>
          <w:p w14:paraId="717497A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96,600.00</w:t>
            </w:r>
          </w:p>
        </w:tc>
      </w:tr>
      <w:tr w:rsidR="00EB7A69" w:rsidRPr="00DC5DD5" w14:paraId="47398EF6" w14:textId="77777777" w:rsidTr="0009298C">
        <w:trPr>
          <w:trHeight w:val="312"/>
        </w:trPr>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73392" w14:textId="757C133F"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FONDO DE PAVIMENTACIÓ</w:t>
            </w:r>
            <w:r w:rsidR="00EB7A69" w:rsidRPr="00F3180C">
              <w:rPr>
                <w:rFonts w:ascii="Arial" w:hAnsi="Arial" w:cs="Arial"/>
                <w:color w:val="000000"/>
                <w:sz w:val="16"/>
                <w:szCs w:val="16"/>
                <w:lang w:eastAsia="es-MX"/>
              </w:rPr>
              <w:t>N Y DESARROLLO MUNICIPAL 2015</w:t>
            </w:r>
          </w:p>
        </w:tc>
        <w:tc>
          <w:tcPr>
            <w:tcW w:w="1701" w:type="dxa"/>
            <w:tcBorders>
              <w:top w:val="single" w:sz="4" w:space="0" w:color="auto"/>
              <w:left w:val="nil"/>
              <w:bottom w:val="single" w:sz="4" w:space="0" w:color="auto"/>
              <w:right w:val="single" w:sz="4" w:space="0" w:color="auto"/>
            </w:tcBorders>
            <w:shd w:val="clear" w:color="auto" w:fill="auto"/>
            <w:noWrap/>
            <w:hideMark/>
          </w:tcPr>
          <w:p w14:paraId="4D6217D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10,364,556.29</w:t>
            </w:r>
          </w:p>
        </w:tc>
      </w:tr>
      <w:tr w:rsidR="00EB7A69" w:rsidRPr="00DC5DD5" w14:paraId="1435A863" w14:textId="77777777" w:rsidTr="0009298C">
        <w:trPr>
          <w:trHeight w:val="312"/>
        </w:trPr>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E56E0" w14:textId="455DC06B"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FONDOS DE LA </w:t>
            </w:r>
            <w:r w:rsidR="00144591">
              <w:rPr>
                <w:rFonts w:ascii="Arial" w:hAnsi="Arial" w:cs="Arial"/>
                <w:color w:val="000000"/>
                <w:sz w:val="16"/>
                <w:szCs w:val="16"/>
                <w:lang w:eastAsia="es-MX"/>
              </w:rPr>
              <w:t>COMISIÓ</w:t>
            </w:r>
            <w:r w:rsidRPr="00F3180C">
              <w:rPr>
                <w:rFonts w:ascii="Arial" w:hAnsi="Arial" w:cs="Arial"/>
                <w:color w:val="000000"/>
                <w:sz w:val="16"/>
                <w:szCs w:val="16"/>
                <w:lang w:eastAsia="es-MX"/>
              </w:rPr>
              <w:t>N NACIONAL DEL AGUA</w:t>
            </w:r>
          </w:p>
        </w:tc>
        <w:tc>
          <w:tcPr>
            <w:tcW w:w="1701" w:type="dxa"/>
            <w:tcBorders>
              <w:top w:val="single" w:sz="4" w:space="0" w:color="auto"/>
              <w:left w:val="nil"/>
              <w:bottom w:val="single" w:sz="4" w:space="0" w:color="auto"/>
              <w:right w:val="single" w:sz="4" w:space="0" w:color="auto"/>
            </w:tcBorders>
            <w:shd w:val="clear" w:color="auto" w:fill="auto"/>
            <w:noWrap/>
            <w:hideMark/>
          </w:tcPr>
          <w:p w14:paraId="3AC78B3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37,251.03</w:t>
            </w:r>
          </w:p>
        </w:tc>
      </w:tr>
      <w:tr w:rsidR="00EB7A69" w:rsidRPr="00DC5DD5" w14:paraId="017A1202"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9898FCA" w14:textId="1F270FDE"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lastRenderedPageBreak/>
              <w:t>FONDO DE PAVIMENTACIÓ</w:t>
            </w:r>
            <w:r w:rsidR="00EB7A69" w:rsidRPr="00F3180C">
              <w:rPr>
                <w:rFonts w:ascii="Arial" w:hAnsi="Arial" w:cs="Arial"/>
                <w:color w:val="000000"/>
                <w:sz w:val="16"/>
                <w:szCs w:val="16"/>
                <w:lang w:eastAsia="es-MX"/>
              </w:rPr>
              <w:t>N 2011</w:t>
            </w:r>
          </w:p>
        </w:tc>
        <w:tc>
          <w:tcPr>
            <w:tcW w:w="1701" w:type="dxa"/>
            <w:tcBorders>
              <w:top w:val="nil"/>
              <w:left w:val="nil"/>
              <w:bottom w:val="single" w:sz="4" w:space="0" w:color="auto"/>
              <w:right w:val="single" w:sz="4" w:space="0" w:color="auto"/>
            </w:tcBorders>
            <w:shd w:val="clear" w:color="auto" w:fill="auto"/>
            <w:noWrap/>
            <w:hideMark/>
          </w:tcPr>
          <w:p w14:paraId="5D5E3091"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804,689.47</w:t>
            </w:r>
          </w:p>
        </w:tc>
      </w:tr>
      <w:tr w:rsidR="00EB7A69" w:rsidRPr="00DC5DD5" w14:paraId="6B8AE223"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3117659" w14:textId="3FE3E86C" w:rsidR="00EB7A69" w:rsidRPr="00F3180C" w:rsidRDefault="00144591" w:rsidP="00EB7A69">
            <w:pPr>
              <w:jc w:val="both"/>
              <w:rPr>
                <w:rFonts w:ascii="Arial" w:hAnsi="Arial" w:cs="Arial"/>
                <w:color w:val="000000"/>
                <w:sz w:val="16"/>
                <w:szCs w:val="16"/>
                <w:lang w:eastAsia="es-MX"/>
              </w:rPr>
            </w:pPr>
            <w:r>
              <w:rPr>
                <w:rFonts w:ascii="Arial" w:hAnsi="Arial" w:cs="Arial"/>
                <w:color w:val="000000"/>
                <w:sz w:val="16"/>
                <w:szCs w:val="16"/>
                <w:lang w:eastAsia="es-MX"/>
              </w:rPr>
              <w:t>FONDO DE PAVIMENTACIÓ</w:t>
            </w:r>
            <w:r w:rsidR="00EB7A69" w:rsidRPr="00F3180C">
              <w:rPr>
                <w:rFonts w:ascii="Arial" w:hAnsi="Arial" w:cs="Arial"/>
                <w:color w:val="000000"/>
                <w:sz w:val="16"/>
                <w:szCs w:val="16"/>
                <w:lang w:eastAsia="es-MX"/>
              </w:rPr>
              <w:t>N 2012</w:t>
            </w:r>
          </w:p>
        </w:tc>
        <w:tc>
          <w:tcPr>
            <w:tcW w:w="1701" w:type="dxa"/>
            <w:tcBorders>
              <w:top w:val="nil"/>
              <w:left w:val="nil"/>
              <w:bottom w:val="single" w:sz="4" w:space="0" w:color="auto"/>
              <w:right w:val="single" w:sz="4" w:space="0" w:color="auto"/>
            </w:tcBorders>
            <w:shd w:val="clear" w:color="auto" w:fill="auto"/>
            <w:noWrap/>
            <w:hideMark/>
          </w:tcPr>
          <w:p w14:paraId="0FF600D7"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158,681.77</w:t>
            </w:r>
          </w:p>
        </w:tc>
      </w:tr>
      <w:tr w:rsidR="00EB7A69" w:rsidRPr="00DC5DD5" w14:paraId="002FC3F7"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A125518" w14:textId="3032AB1B"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DEL CONSEJO NACIONAL PARA LA CUL</w:t>
            </w:r>
            <w:r w:rsidR="00144591">
              <w:rPr>
                <w:rFonts w:ascii="Arial" w:hAnsi="Arial" w:cs="Arial"/>
                <w:color w:val="000000"/>
                <w:sz w:val="16"/>
                <w:szCs w:val="16"/>
                <w:lang w:eastAsia="es-MX"/>
              </w:rPr>
              <w:t xml:space="preserve">TURA Y LAS ARTES - </w:t>
            </w:r>
            <w:r w:rsidR="00F96D78">
              <w:rPr>
                <w:rFonts w:ascii="Arial" w:hAnsi="Arial" w:cs="Arial"/>
                <w:color w:val="000000"/>
                <w:sz w:val="16"/>
                <w:szCs w:val="16"/>
                <w:lang w:eastAsia="es-MX"/>
              </w:rPr>
              <w:t xml:space="preserve">REHABILITACIÓN </w:t>
            </w:r>
            <w:r w:rsidRPr="00F3180C">
              <w:rPr>
                <w:rFonts w:ascii="Arial" w:hAnsi="Arial" w:cs="Arial"/>
                <w:color w:val="000000"/>
                <w:sz w:val="16"/>
                <w:szCs w:val="16"/>
                <w:lang w:eastAsia="es-MX"/>
              </w:rPr>
              <w:t>MUSEO METROPOLITANO</w:t>
            </w:r>
          </w:p>
        </w:tc>
        <w:tc>
          <w:tcPr>
            <w:tcW w:w="1701" w:type="dxa"/>
            <w:tcBorders>
              <w:top w:val="nil"/>
              <w:left w:val="nil"/>
              <w:bottom w:val="single" w:sz="4" w:space="0" w:color="auto"/>
              <w:right w:val="single" w:sz="4" w:space="0" w:color="auto"/>
            </w:tcBorders>
            <w:shd w:val="clear" w:color="auto" w:fill="auto"/>
            <w:noWrap/>
            <w:hideMark/>
          </w:tcPr>
          <w:p w14:paraId="3C5767A4"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136,008.43</w:t>
            </w:r>
          </w:p>
        </w:tc>
      </w:tr>
      <w:tr w:rsidR="00EB7A69" w:rsidRPr="00DC5DD5" w14:paraId="17FF94B9"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37D95D9"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SUBSIDIO PARA LA SEGURIDAD EN LOS MUNICIPIOS  2015 RECURSOS PROPIOS</w:t>
            </w:r>
          </w:p>
        </w:tc>
        <w:tc>
          <w:tcPr>
            <w:tcW w:w="1701" w:type="dxa"/>
            <w:tcBorders>
              <w:top w:val="nil"/>
              <w:left w:val="nil"/>
              <w:bottom w:val="single" w:sz="4" w:space="0" w:color="auto"/>
              <w:right w:val="single" w:sz="4" w:space="0" w:color="auto"/>
            </w:tcBorders>
            <w:shd w:val="clear" w:color="auto" w:fill="auto"/>
            <w:noWrap/>
            <w:hideMark/>
          </w:tcPr>
          <w:p w14:paraId="43EA8BBC"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615,859.45</w:t>
            </w:r>
          </w:p>
        </w:tc>
      </w:tr>
      <w:tr w:rsidR="00EB7A69" w:rsidRPr="00DC5DD5" w14:paraId="7C085775"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2F9467D"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AYUDA A MIGRANTES</w:t>
            </w:r>
          </w:p>
        </w:tc>
        <w:tc>
          <w:tcPr>
            <w:tcW w:w="1701" w:type="dxa"/>
            <w:tcBorders>
              <w:top w:val="nil"/>
              <w:left w:val="nil"/>
              <w:bottom w:val="single" w:sz="4" w:space="0" w:color="auto"/>
              <w:right w:val="single" w:sz="4" w:space="0" w:color="auto"/>
            </w:tcBorders>
            <w:shd w:val="clear" w:color="auto" w:fill="auto"/>
            <w:noWrap/>
            <w:hideMark/>
          </w:tcPr>
          <w:p w14:paraId="7011F59C"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-67,128.11</w:t>
            </w:r>
          </w:p>
        </w:tc>
      </w:tr>
      <w:tr w:rsidR="00EB7A69" w:rsidRPr="00DC5DD5" w14:paraId="300178AA"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67101205"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 DE APOYO A LA INFRAESTRUCTURA Y PRODUCTIVIDAD</w:t>
            </w:r>
          </w:p>
        </w:tc>
        <w:tc>
          <w:tcPr>
            <w:tcW w:w="1701" w:type="dxa"/>
            <w:tcBorders>
              <w:top w:val="nil"/>
              <w:left w:val="nil"/>
              <w:bottom w:val="single" w:sz="4" w:space="0" w:color="auto"/>
              <w:right w:val="single" w:sz="4" w:space="0" w:color="auto"/>
            </w:tcBorders>
            <w:shd w:val="clear" w:color="auto" w:fill="auto"/>
            <w:noWrap/>
            <w:hideMark/>
          </w:tcPr>
          <w:p w14:paraId="6E904705"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-1,375.00</w:t>
            </w:r>
          </w:p>
        </w:tc>
      </w:tr>
      <w:tr w:rsidR="00EB7A69" w:rsidRPr="00DC5DD5" w14:paraId="0073ECCE"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vAlign w:val="center"/>
            <w:hideMark/>
          </w:tcPr>
          <w:p w14:paraId="437ED053"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SUBSIDIO PARA LA SEGURIDAD EN LOS MUNICIPIOS  2015 RECURSOS FEDERALES</w:t>
            </w:r>
          </w:p>
        </w:tc>
        <w:tc>
          <w:tcPr>
            <w:tcW w:w="1701" w:type="dxa"/>
            <w:tcBorders>
              <w:top w:val="nil"/>
              <w:left w:val="nil"/>
              <w:bottom w:val="single" w:sz="4" w:space="0" w:color="auto"/>
              <w:right w:val="single" w:sz="4" w:space="0" w:color="auto"/>
            </w:tcBorders>
            <w:shd w:val="clear" w:color="auto" w:fill="auto"/>
            <w:noWrap/>
            <w:vAlign w:val="center"/>
            <w:hideMark/>
          </w:tcPr>
          <w:p w14:paraId="730ACD53"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3,625,444.85</w:t>
            </w:r>
          </w:p>
        </w:tc>
      </w:tr>
      <w:tr w:rsidR="00EB7A69" w:rsidRPr="00DC5DD5" w14:paraId="06BDC123" w14:textId="77777777" w:rsidTr="00EB7A69">
        <w:trPr>
          <w:trHeight w:val="312"/>
        </w:trPr>
        <w:tc>
          <w:tcPr>
            <w:tcW w:w="7371" w:type="dxa"/>
            <w:tcBorders>
              <w:top w:val="nil"/>
              <w:left w:val="single" w:sz="4" w:space="0" w:color="auto"/>
              <w:bottom w:val="single" w:sz="4" w:space="0" w:color="auto"/>
              <w:right w:val="single" w:sz="4" w:space="0" w:color="auto"/>
            </w:tcBorders>
            <w:shd w:val="clear" w:color="auto" w:fill="auto"/>
            <w:noWrap/>
            <w:hideMark/>
          </w:tcPr>
          <w:p w14:paraId="7A5053DA" w14:textId="77777777" w:rsidR="00EB7A69" w:rsidRPr="00F3180C" w:rsidRDefault="00EB7A69" w:rsidP="00EB7A69">
            <w:pPr>
              <w:jc w:val="both"/>
              <w:rPr>
                <w:rFonts w:ascii="Arial" w:hAnsi="Arial" w:cs="Arial"/>
                <w:b/>
                <w:bCs/>
                <w:color w:val="000000"/>
                <w:sz w:val="16"/>
                <w:szCs w:val="16"/>
                <w:lang w:eastAsia="es-MX"/>
              </w:rPr>
            </w:pPr>
            <w:r w:rsidRPr="00F3180C">
              <w:rPr>
                <w:rFonts w:ascii="Arial" w:hAnsi="Arial" w:cs="Arial"/>
                <w:b/>
                <w:bCs/>
                <w:color w:val="000000"/>
                <w:sz w:val="16"/>
                <w:szCs w:val="16"/>
                <w:lang w:eastAsia="es-MX"/>
              </w:rPr>
              <w:t>TOTAL</w:t>
            </w:r>
          </w:p>
        </w:tc>
        <w:tc>
          <w:tcPr>
            <w:tcW w:w="1701" w:type="dxa"/>
            <w:tcBorders>
              <w:top w:val="nil"/>
              <w:left w:val="nil"/>
              <w:bottom w:val="single" w:sz="4" w:space="0" w:color="auto"/>
              <w:right w:val="single" w:sz="4" w:space="0" w:color="auto"/>
            </w:tcBorders>
            <w:shd w:val="clear" w:color="auto" w:fill="auto"/>
            <w:noWrap/>
            <w:hideMark/>
          </w:tcPr>
          <w:p w14:paraId="76ADDB2A" w14:textId="0D8AD819" w:rsidR="00EB7A69" w:rsidRPr="00F3180C" w:rsidRDefault="00AB5B58" w:rsidP="00EB7A69">
            <w:pPr>
              <w:jc w:val="right"/>
              <w:rPr>
                <w:rFonts w:ascii="Arial" w:hAnsi="Arial" w:cs="Arial"/>
                <w:b/>
                <w:bCs/>
                <w:color w:val="000000"/>
                <w:sz w:val="16"/>
                <w:szCs w:val="16"/>
                <w:lang w:eastAsia="es-MX"/>
              </w:rPr>
            </w:pPr>
            <w:r>
              <w:rPr>
                <w:rFonts w:ascii="Arial" w:hAnsi="Arial" w:cs="Arial"/>
                <w:b/>
                <w:bCs/>
                <w:color w:val="000000"/>
                <w:sz w:val="16"/>
                <w:szCs w:val="16"/>
                <w:lang w:eastAsia="es-MX"/>
              </w:rPr>
              <w:t>187,457,916.24</w:t>
            </w:r>
          </w:p>
        </w:tc>
      </w:tr>
    </w:tbl>
    <w:p w14:paraId="38A71E54" w14:textId="77777777" w:rsidR="00EB7A69" w:rsidRPr="00B679B7" w:rsidRDefault="00EB7A69" w:rsidP="00EB7A69">
      <w:pPr>
        <w:pStyle w:val="Texto"/>
        <w:spacing w:after="0" w:line="240" w:lineRule="exact"/>
        <w:ind w:firstLine="0"/>
        <w:rPr>
          <w:sz w:val="20"/>
          <w:lang w:val="es-MX"/>
        </w:rPr>
      </w:pPr>
    </w:p>
    <w:p w14:paraId="7E434258" w14:textId="77777777" w:rsidR="00EB7A69" w:rsidRPr="00DC5DD5" w:rsidRDefault="00EB7A69" w:rsidP="00EB7A69">
      <w:pPr>
        <w:jc w:val="both"/>
        <w:rPr>
          <w:rFonts w:ascii="Arial" w:hAnsi="Arial" w:cs="Arial"/>
          <w:sz w:val="20"/>
          <w:szCs w:val="20"/>
        </w:rPr>
      </w:pPr>
    </w:p>
    <w:p w14:paraId="75553542" w14:textId="77777777" w:rsidR="00EB7A69" w:rsidRPr="00DC5DD5" w:rsidRDefault="00EB7A69" w:rsidP="00EB7A69">
      <w:pPr>
        <w:pStyle w:val="Texto"/>
        <w:numPr>
          <w:ilvl w:val="0"/>
          <w:numId w:val="17"/>
        </w:numPr>
        <w:spacing w:after="0" w:line="240" w:lineRule="exact"/>
        <w:rPr>
          <w:b/>
          <w:sz w:val="20"/>
          <w:lang w:val="es-MX"/>
        </w:rPr>
      </w:pPr>
      <w:r w:rsidRPr="00DC5DD5">
        <w:rPr>
          <w:b/>
          <w:sz w:val="20"/>
          <w:lang w:val="es-MX"/>
        </w:rPr>
        <w:t>Derechos a recibir Efectivo y Equivalentes y Bienes o Servicios a Recibir</w:t>
      </w:r>
    </w:p>
    <w:p w14:paraId="60E91897" w14:textId="77777777" w:rsidR="00EB7A69" w:rsidRPr="00DC5DD5" w:rsidRDefault="00EB7A69" w:rsidP="00EB7A69">
      <w:pPr>
        <w:pStyle w:val="Texto"/>
        <w:spacing w:after="0" w:line="240" w:lineRule="exact"/>
        <w:ind w:firstLine="706"/>
        <w:rPr>
          <w:b/>
          <w:sz w:val="20"/>
          <w:u w:val="single"/>
          <w:lang w:val="es-MX"/>
        </w:rPr>
      </w:pPr>
    </w:p>
    <w:p w14:paraId="69613D2F" w14:textId="77777777" w:rsidR="00EB7A69" w:rsidRDefault="00EB7A69" w:rsidP="00EB7A69">
      <w:pPr>
        <w:jc w:val="both"/>
        <w:rPr>
          <w:rFonts w:ascii="Arial" w:hAnsi="Arial" w:cs="Arial"/>
          <w:sz w:val="20"/>
          <w:szCs w:val="20"/>
        </w:rPr>
      </w:pPr>
      <w:r>
        <w:rPr>
          <w:rFonts w:ascii="Arial" w:hAnsi="Arial" w:cs="Arial"/>
          <w:sz w:val="20"/>
          <w:szCs w:val="20"/>
        </w:rPr>
        <w:t>Al 31 de diciembre de 2015,</w:t>
      </w:r>
      <w:r w:rsidRPr="00DC5DD5">
        <w:rPr>
          <w:rFonts w:ascii="Arial" w:hAnsi="Arial" w:cs="Arial"/>
          <w:sz w:val="20"/>
          <w:szCs w:val="20"/>
        </w:rPr>
        <w:t xml:space="preserve"> se presentan </w:t>
      </w:r>
      <w:r>
        <w:rPr>
          <w:rFonts w:ascii="Arial" w:hAnsi="Arial" w:cs="Arial"/>
          <w:sz w:val="20"/>
          <w:szCs w:val="20"/>
        </w:rPr>
        <w:t xml:space="preserve">cuentas por recuperar a </w:t>
      </w:r>
      <w:r w:rsidRPr="00DC5DD5">
        <w:rPr>
          <w:rFonts w:ascii="Arial" w:hAnsi="Arial" w:cs="Arial"/>
          <w:sz w:val="20"/>
          <w:szCs w:val="20"/>
        </w:rPr>
        <w:t>favor del Municipio sujetos a convertirse en e</w:t>
      </w:r>
      <w:r>
        <w:rPr>
          <w:rFonts w:ascii="Arial" w:hAnsi="Arial" w:cs="Arial"/>
          <w:sz w:val="20"/>
          <w:szCs w:val="20"/>
        </w:rPr>
        <w:t>fectivo y equivalentes en los conceptos que se mencionan a continuación:</w:t>
      </w:r>
    </w:p>
    <w:p w14:paraId="5AF83F08" w14:textId="77777777" w:rsidR="0030156C" w:rsidRPr="00C35E48" w:rsidRDefault="0030156C" w:rsidP="00EB7A69">
      <w:pPr>
        <w:jc w:val="both"/>
        <w:rPr>
          <w:rFonts w:ascii="Arial" w:hAnsi="Arial" w:cs="Arial"/>
          <w:sz w:val="20"/>
          <w:szCs w:val="20"/>
        </w:rPr>
      </w:pPr>
    </w:p>
    <w:tbl>
      <w:tblPr>
        <w:tblW w:w="9072" w:type="dxa"/>
        <w:tblInd w:w="-5" w:type="dxa"/>
        <w:tblCellMar>
          <w:left w:w="70" w:type="dxa"/>
          <w:right w:w="70" w:type="dxa"/>
        </w:tblCellMar>
        <w:tblLook w:val="04A0" w:firstRow="1" w:lastRow="0" w:firstColumn="1" w:lastColumn="0" w:noHBand="0" w:noVBand="1"/>
      </w:tblPr>
      <w:tblGrid>
        <w:gridCol w:w="7513"/>
        <w:gridCol w:w="1559"/>
      </w:tblGrid>
      <w:tr w:rsidR="00EB7A69" w:rsidRPr="00F3180C" w14:paraId="43202577" w14:textId="77777777" w:rsidTr="00EB7A69">
        <w:trPr>
          <w:trHeight w:val="300"/>
        </w:trPr>
        <w:tc>
          <w:tcPr>
            <w:tcW w:w="7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5163B" w14:textId="77777777" w:rsidR="00EB7A69" w:rsidRPr="00F3180C" w:rsidRDefault="00EB7A69" w:rsidP="00EB7A69">
            <w:pPr>
              <w:jc w:val="center"/>
              <w:rPr>
                <w:rFonts w:ascii="Arial" w:hAnsi="Arial" w:cs="Arial"/>
                <w:b/>
                <w:bCs/>
                <w:color w:val="000000"/>
                <w:sz w:val="16"/>
                <w:szCs w:val="16"/>
                <w:lang w:eastAsia="es-MX"/>
              </w:rPr>
            </w:pPr>
            <w:r w:rsidRPr="00F3180C">
              <w:rPr>
                <w:rFonts w:ascii="Arial" w:hAnsi="Arial" w:cs="Arial"/>
                <w:b/>
                <w:bCs/>
                <w:color w:val="000000"/>
                <w:sz w:val="16"/>
                <w:szCs w:val="16"/>
                <w:lang w:eastAsia="es-MX"/>
              </w:rPr>
              <w:t>CONCEPTO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0E2AD52" w14:textId="77777777" w:rsidR="00EB7A69" w:rsidRPr="00F3180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r>
      <w:tr w:rsidR="00EB7A69" w:rsidRPr="00F3180C" w14:paraId="6D54B140"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434A17AD"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DEUDORES POR GASTOS A COMPROBAR</w:t>
            </w:r>
          </w:p>
        </w:tc>
        <w:tc>
          <w:tcPr>
            <w:tcW w:w="1559" w:type="dxa"/>
            <w:tcBorders>
              <w:top w:val="nil"/>
              <w:left w:val="nil"/>
              <w:bottom w:val="single" w:sz="4" w:space="0" w:color="auto"/>
              <w:right w:val="single" w:sz="4" w:space="0" w:color="auto"/>
            </w:tcBorders>
            <w:shd w:val="clear" w:color="auto" w:fill="auto"/>
            <w:noWrap/>
            <w:vAlign w:val="bottom"/>
            <w:hideMark/>
          </w:tcPr>
          <w:p w14:paraId="0C7B32B3"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2,023,818.44 </w:t>
            </w:r>
          </w:p>
        </w:tc>
      </w:tr>
      <w:tr w:rsidR="00EB7A69" w:rsidRPr="00F3180C" w14:paraId="4A079826"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6520D53D"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DEUDORES POR FALTANTES DE CAJEROS</w:t>
            </w:r>
          </w:p>
        </w:tc>
        <w:tc>
          <w:tcPr>
            <w:tcW w:w="1559" w:type="dxa"/>
            <w:tcBorders>
              <w:top w:val="nil"/>
              <w:left w:val="nil"/>
              <w:bottom w:val="single" w:sz="4" w:space="0" w:color="auto"/>
              <w:right w:val="single" w:sz="4" w:space="0" w:color="auto"/>
            </w:tcBorders>
            <w:shd w:val="clear" w:color="auto" w:fill="auto"/>
            <w:noWrap/>
            <w:vAlign w:val="bottom"/>
            <w:hideMark/>
          </w:tcPr>
          <w:p w14:paraId="37A18211"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216,544.31 </w:t>
            </w:r>
          </w:p>
        </w:tc>
      </w:tr>
      <w:tr w:rsidR="00EB7A69" w:rsidRPr="00F3180C" w14:paraId="76559663"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2064B8B5"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DEUDORES POR CHEQUES DEVUELTOS 2013 Y AÑOS ANTERIORES</w:t>
            </w:r>
          </w:p>
        </w:tc>
        <w:tc>
          <w:tcPr>
            <w:tcW w:w="1559" w:type="dxa"/>
            <w:tcBorders>
              <w:top w:val="nil"/>
              <w:left w:val="nil"/>
              <w:bottom w:val="single" w:sz="4" w:space="0" w:color="auto"/>
              <w:right w:val="single" w:sz="4" w:space="0" w:color="auto"/>
            </w:tcBorders>
            <w:shd w:val="clear" w:color="auto" w:fill="auto"/>
            <w:noWrap/>
            <w:vAlign w:val="bottom"/>
            <w:hideMark/>
          </w:tcPr>
          <w:p w14:paraId="530EB57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7,731,711.53 </w:t>
            </w:r>
          </w:p>
        </w:tc>
      </w:tr>
      <w:tr w:rsidR="00EB7A69" w:rsidRPr="00F3180C" w14:paraId="6F2BD828"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4C773838"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DEUDORES POR CHEQUES DEVUELTOS 2014 y 2015</w:t>
            </w:r>
          </w:p>
        </w:tc>
        <w:tc>
          <w:tcPr>
            <w:tcW w:w="1559" w:type="dxa"/>
            <w:tcBorders>
              <w:top w:val="nil"/>
              <w:left w:val="nil"/>
              <w:bottom w:val="single" w:sz="4" w:space="0" w:color="auto"/>
              <w:right w:val="single" w:sz="4" w:space="0" w:color="auto"/>
            </w:tcBorders>
            <w:shd w:val="clear" w:color="auto" w:fill="auto"/>
            <w:noWrap/>
            <w:vAlign w:val="bottom"/>
            <w:hideMark/>
          </w:tcPr>
          <w:p w14:paraId="14B497AF"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2,591,078.37 </w:t>
            </w:r>
          </w:p>
        </w:tc>
      </w:tr>
      <w:tr w:rsidR="00EB7A69" w:rsidRPr="00F3180C" w14:paraId="7A238751" w14:textId="77777777" w:rsidTr="00EB7A69">
        <w:trPr>
          <w:trHeight w:val="264"/>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00107098"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DEUDORES DIVERSOS </w:t>
            </w:r>
          </w:p>
        </w:tc>
        <w:tc>
          <w:tcPr>
            <w:tcW w:w="1559" w:type="dxa"/>
            <w:tcBorders>
              <w:top w:val="nil"/>
              <w:left w:val="nil"/>
              <w:bottom w:val="single" w:sz="4" w:space="0" w:color="auto"/>
              <w:right w:val="single" w:sz="4" w:space="0" w:color="auto"/>
            </w:tcBorders>
            <w:shd w:val="clear" w:color="auto" w:fill="auto"/>
            <w:noWrap/>
            <w:vAlign w:val="bottom"/>
            <w:hideMark/>
          </w:tcPr>
          <w:p w14:paraId="11BC26A7"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2,790,429.53 </w:t>
            </w:r>
          </w:p>
        </w:tc>
      </w:tr>
      <w:tr w:rsidR="00EB7A69" w:rsidRPr="00F3180C" w14:paraId="4B194470"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400B3431" w14:textId="77777777" w:rsidR="00EB7A69" w:rsidRPr="00F3180C" w:rsidRDefault="00EB7A69" w:rsidP="00EB7A69">
            <w:pPr>
              <w:jc w:val="both"/>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TOTAL </w:t>
            </w:r>
          </w:p>
        </w:tc>
        <w:tc>
          <w:tcPr>
            <w:tcW w:w="1559" w:type="dxa"/>
            <w:tcBorders>
              <w:top w:val="nil"/>
              <w:left w:val="nil"/>
              <w:bottom w:val="single" w:sz="4" w:space="0" w:color="auto"/>
              <w:right w:val="single" w:sz="4" w:space="0" w:color="auto"/>
            </w:tcBorders>
            <w:shd w:val="clear" w:color="auto" w:fill="auto"/>
            <w:noWrap/>
            <w:vAlign w:val="bottom"/>
            <w:hideMark/>
          </w:tcPr>
          <w:p w14:paraId="08DE16B1" w14:textId="77777777" w:rsidR="00EB7A69" w:rsidRPr="00F3180C" w:rsidRDefault="00EB7A69" w:rsidP="00EB7A69">
            <w:pPr>
              <w:jc w:val="right"/>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   15,353,582.18 </w:t>
            </w:r>
          </w:p>
        </w:tc>
      </w:tr>
    </w:tbl>
    <w:p w14:paraId="2363691C" w14:textId="77777777" w:rsidR="00EB7A69" w:rsidRDefault="00EB7A69" w:rsidP="00EB7A69">
      <w:pPr>
        <w:jc w:val="both"/>
        <w:rPr>
          <w:rFonts w:ascii="Arial" w:hAnsi="Arial" w:cs="Arial"/>
          <w:sz w:val="20"/>
          <w:szCs w:val="20"/>
        </w:rPr>
      </w:pPr>
    </w:p>
    <w:p w14:paraId="37C42AA5" w14:textId="77777777" w:rsidR="00EB7A69" w:rsidRDefault="00EB7A69" w:rsidP="00EB7A69">
      <w:pPr>
        <w:jc w:val="both"/>
        <w:rPr>
          <w:rFonts w:ascii="Arial" w:hAnsi="Arial" w:cs="Arial"/>
          <w:sz w:val="20"/>
          <w:szCs w:val="20"/>
        </w:rPr>
      </w:pPr>
      <w:r>
        <w:rPr>
          <w:rFonts w:ascii="Arial" w:hAnsi="Arial" w:cs="Arial"/>
          <w:sz w:val="20"/>
          <w:szCs w:val="20"/>
        </w:rPr>
        <w:t xml:space="preserve">Asimismo, </w:t>
      </w:r>
      <w:r w:rsidRPr="00DC5DD5">
        <w:rPr>
          <w:rFonts w:ascii="Arial" w:hAnsi="Arial" w:cs="Arial"/>
          <w:sz w:val="20"/>
          <w:szCs w:val="20"/>
        </w:rPr>
        <w:t xml:space="preserve">se </w:t>
      </w:r>
      <w:r>
        <w:rPr>
          <w:rFonts w:ascii="Arial" w:hAnsi="Arial" w:cs="Arial"/>
          <w:sz w:val="20"/>
          <w:szCs w:val="20"/>
        </w:rPr>
        <w:t xml:space="preserve">informa por tipo de contribución las cantidades que se encuentran pendientes de cobro y por recuperar al 31 de diciembre de 2015, considerando que el acuerdo de “Normas y Metodología para la determinación </w:t>
      </w:r>
      <w:r w:rsidRPr="00DC5DD5">
        <w:rPr>
          <w:rFonts w:ascii="Arial" w:hAnsi="Arial" w:cs="Arial"/>
          <w:sz w:val="20"/>
          <w:szCs w:val="20"/>
        </w:rPr>
        <w:t>de los momentos contables de los ingresos</w:t>
      </w:r>
      <w:r>
        <w:rPr>
          <w:rFonts w:ascii="Arial" w:hAnsi="Arial" w:cs="Arial"/>
          <w:sz w:val="20"/>
          <w:szCs w:val="20"/>
        </w:rPr>
        <w:t xml:space="preserve">” (Última reforma </w:t>
      </w:r>
      <w:r w:rsidRPr="00DC5DD5">
        <w:rPr>
          <w:rFonts w:ascii="Arial" w:hAnsi="Arial" w:cs="Arial"/>
          <w:sz w:val="20"/>
          <w:szCs w:val="20"/>
        </w:rPr>
        <w:t>DOF 08-08-2013 Fracción IV</w:t>
      </w:r>
      <w:r>
        <w:rPr>
          <w:rFonts w:ascii="Arial" w:hAnsi="Arial" w:cs="Arial"/>
          <w:sz w:val="20"/>
          <w:szCs w:val="20"/>
        </w:rPr>
        <w:t xml:space="preserve">, Anexo I) </w:t>
      </w:r>
      <w:r w:rsidRPr="00DC5DD5">
        <w:rPr>
          <w:rFonts w:ascii="Arial" w:hAnsi="Arial" w:cs="Arial"/>
          <w:sz w:val="20"/>
          <w:szCs w:val="20"/>
        </w:rPr>
        <w:t xml:space="preserve">se devenga y recaudan al momento de </w:t>
      </w:r>
      <w:r>
        <w:rPr>
          <w:rFonts w:ascii="Arial" w:hAnsi="Arial" w:cs="Arial"/>
          <w:sz w:val="20"/>
          <w:szCs w:val="20"/>
        </w:rPr>
        <w:t xml:space="preserve">recibir </w:t>
      </w:r>
      <w:r w:rsidRPr="00DC5DD5">
        <w:rPr>
          <w:rFonts w:ascii="Arial" w:hAnsi="Arial" w:cs="Arial"/>
          <w:sz w:val="20"/>
          <w:szCs w:val="20"/>
        </w:rPr>
        <w:t>el recurso</w:t>
      </w:r>
      <w:r>
        <w:rPr>
          <w:rFonts w:ascii="Arial" w:hAnsi="Arial" w:cs="Arial"/>
          <w:sz w:val="20"/>
          <w:szCs w:val="20"/>
        </w:rPr>
        <w:t>.</w:t>
      </w:r>
    </w:p>
    <w:p w14:paraId="0096ECFA" w14:textId="77777777" w:rsidR="0030156C" w:rsidRDefault="0030156C" w:rsidP="00EB7A69">
      <w:pPr>
        <w:jc w:val="both"/>
        <w:rPr>
          <w:rFonts w:ascii="Arial" w:hAnsi="Arial" w:cs="Arial"/>
          <w:sz w:val="20"/>
          <w:szCs w:val="20"/>
        </w:rPr>
      </w:pPr>
    </w:p>
    <w:tbl>
      <w:tblPr>
        <w:tblW w:w="9072" w:type="dxa"/>
        <w:tblInd w:w="-5" w:type="dxa"/>
        <w:tblCellMar>
          <w:left w:w="70" w:type="dxa"/>
          <w:right w:w="70" w:type="dxa"/>
        </w:tblCellMar>
        <w:tblLook w:val="04A0" w:firstRow="1" w:lastRow="0" w:firstColumn="1" w:lastColumn="0" w:noHBand="0" w:noVBand="1"/>
      </w:tblPr>
      <w:tblGrid>
        <w:gridCol w:w="7513"/>
        <w:gridCol w:w="1559"/>
      </w:tblGrid>
      <w:tr w:rsidR="00EB7A69" w:rsidRPr="00F3180C" w14:paraId="246EE76D" w14:textId="77777777" w:rsidTr="00EB7A69">
        <w:trPr>
          <w:trHeight w:val="300"/>
        </w:trPr>
        <w:tc>
          <w:tcPr>
            <w:tcW w:w="7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A4BCC0" w14:textId="77777777" w:rsidR="00EB7A69" w:rsidRPr="00F3180C" w:rsidRDefault="00EB7A69" w:rsidP="00EB7A69">
            <w:pPr>
              <w:jc w:val="center"/>
              <w:rPr>
                <w:rFonts w:ascii="Arial" w:hAnsi="Arial" w:cs="Arial"/>
                <w:b/>
                <w:color w:val="000000"/>
                <w:sz w:val="16"/>
                <w:szCs w:val="16"/>
                <w:lang w:eastAsia="es-MX"/>
              </w:rPr>
            </w:pPr>
            <w:r w:rsidRPr="00F3180C">
              <w:rPr>
                <w:rFonts w:ascii="Arial" w:hAnsi="Arial" w:cs="Arial"/>
                <w:b/>
                <w:color w:val="000000"/>
                <w:sz w:val="16"/>
                <w:szCs w:val="16"/>
                <w:lang w:eastAsia="es-MX"/>
              </w:rPr>
              <w:t>CONCEPTO</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9EA1685" w14:textId="77777777" w:rsidR="00EB7A69" w:rsidRPr="00F3180C" w:rsidRDefault="00EB7A69" w:rsidP="00EB7A69">
            <w:pPr>
              <w:jc w:val="center"/>
              <w:rPr>
                <w:rFonts w:ascii="Arial" w:hAnsi="Arial" w:cs="Arial"/>
                <w:b/>
                <w:color w:val="000000"/>
                <w:sz w:val="16"/>
                <w:szCs w:val="16"/>
                <w:lang w:eastAsia="es-MX"/>
              </w:rPr>
            </w:pPr>
            <w:r w:rsidRPr="00F3180C">
              <w:rPr>
                <w:rFonts w:ascii="Arial" w:hAnsi="Arial" w:cs="Arial"/>
                <w:b/>
                <w:color w:val="000000"/>
                <w:sz w:val="16"/>
                <w:szCs w:val="16"/>
                <w:lang w:eastAsia="es-MX"/>
              </w:rPr>
              <w:t>IMPORTE</w:t>
            </w:r>
          </w:p>
        </w:tc>
      </w:tr>
      <w:tr w:rsidR="00EB7A69" w:rsidRPr="00F3180C" w14:paraId="70BFDE4C" w14:textId="77777777" w:rsidTr="00EB7A69">
        <w:trPr>
          <w:trHeight w:val="300"/>
        </w:trPr>
        <w:tc>
          <w:tcPr>
            <w:tcW w:w="7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104DB" w14:textId="77777777" w:rsidR="00EB7A69" w:rsidRPr="00F3180C" w:rsidRDefault="00EB7A69" w:rsidP="00EB7A69">
            <w:pPr>
              <w:jc w:val="both"/>
              <w:rPr>
                <w:rFonts w:ascii="Arial" w:hAnsi="Arial" w:cs="Arial"/>
                <w:b/>
                <w:i/>
                <w:color w:val="000000"/>
                <w:sz w:val="16"/>
                <w:szCs w:val="16"/>
                <w:lang w:eastAsia="es-MX"/>
              </w:rPr>
            </w:pPr>
            <w:r w:rsidRPr="00F3180C">
              <w:rPr>
                <w:rFonts w:ascii="Arial" w:hAnsi="Arial" w:cs="Arial"/>
                <w:b/>
                <w:i/>
                <w:color w:val="000000"/>
                <w:sz w:val="16"/>
                <w:szCs w:val="16"/>
                <w:lang w:eastAsia="es-MX"/>
              </w:rPr>
              <w:t>INGRESOS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B14319C" w14:textId="77777777" w:rsidR="00EB7A69" w:rsidRPr="00F3180C" w:rsidRDefault="00EB7A69" w:rsidP="00EB7A69">
            <w:pPr>
              <w:jc w:val="both"/>
              <w:rPr>
                <w:rFonts w:ascii="Arial" w:hAnsi="Arial" w:cs="Arial"/>
                <w:b/>
                <w:i/>
                <w:color w:val="000000"/>
                <w:sz w:val="16"/>
                <w:szCs w:val="16"/>
                <w:lang w:eastAsia="es-MX"/>
              </w:rPr>
            </w:pPr>
          </w:p>
        </w:tc>
      </w:tr>
      <w:tr w:rsidR="00EB7A69" w:rsidRPr="00F3180C" w14:paraId="4ED069A3" w14:textId="77777777" w:rsidTr="00EB7A69">
        <w:trPr>
          <w:trHeight w:val="300"/>
        </w:trPr>
        <w:tc>
          <w:tcPr>
            <w:tcW w:w="7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00565"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MULTAS DE ALCOHOLES</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609BA9DD"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264,353,065.80</w:t>
            </w:r>
          </w:p>
        </w:tc>
      </w:tr>
      <w:tr w:rsidR="00EB7A69" w:rsidRPr="00F3180C" w14:paraId="11285F17"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2C7170B3" w14:textId="47841E05"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MULTAS DE </w:t>
            </w:r>
            <w:r w:rsidR="00F96D78">
              <w:rPr>
                <w:rFonts w:ascii="Arial" w:hAnsi="Arial" w:cs="Arial"/>
                <w:color w:val="000000"/>
                <w:sz w:val="16"/>
                <w:szCs w:val="16"/>
                <w:lang w:eastAsia="es-MX"/>
              </w:rPr>
              <w:t xml:space="preserve">CONSTRUCCIÓN </w:t>
            </w:r>
            <w:r w:rsidRPr="00F3180C">
              <w:rPr>
                <w:rFonts w:ascii="Arial" w:hAnsi="Arial" w:cs="Arial"/>
                <w:color w:val="000000"/>
                <w:sz w:val="16"/>
                <w:szCs w:val="16"/>
                <w:lang w:eastAsia="es-MX"/>
              </w:rPr>
              <w:t>PROTECCIÓN CIVIL</w:t>
            </w:r>
          </w:p>
        </w:tc>
        <w:tc>
          <w:tcPr>
            <w:tcW w:w="1559" w:type="dxa"/>
            <w:tcBorders>
              <w:top w:val="nil"/>
              <w:left w:val="nil"/>
              <w:bottom w:val="single" w:sz="4" w:space="0" w:color="auto"/>
              <w:right w:val="single" w:sz="4" w:space="0" w:color="auto"/>
            </w:tcBorders>
            <w:shd w:val="clear" w:color="auto" w:fill="auto"/>
            <w:noWrap/>
            <w:vAlign w:val="bottom"/>
            <w:hideMark/>
          </w:tcPr>
          <w:p w14:paraId="16FD5EB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7,880,948.29</w:t>
            </w:r>
          </w:p>
        </w:tc>
      </w:tr>
      <w:tr w:rsidR="00EB7A69" w:rsidRPr="00F3180C" w14:paraId="55FF7A2A"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54D4B472"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MULTAS DE ANUNCIOS</w:t>
            </w:r>
          </w:p>
        </w:tc>
        <w:tc>
          <w:tcPr>
            <w:tcW w:w="1559" w:type="dxa"/>
            <w:tcBorders>
              <w:top w:val="nil"/>
              <w:left w:val="nil"/>
              <w:bottom w:val="single" w:sz="4" w:space="0" w:color="auto"/>
              <w:right w:val="single" w:sz="4" w:space="0" w:color="auto"/>
            </w:tcBorders>
            <w:shd w:val="clear" w:color="auto" w:fill="auto"/>
            <w:noWrap/>
            <w:vAlign w:val="bottom"/>
            <w:hideMark/>
          </w:tcPr>
          <w:p w14:paraId="7F1B5100"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4,409,460.50</w:t>
            </w:r>
          </w:p>
        </w:tc>
      </w:tr>
      <w:tr w:rsidR="00EB7A69" w:rsidRPr="00F3180C" w14:paraId="3DE930B2"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44FE7F30"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MULTAS DE CONSTRUCCIÓN</w:t>
            </w:r>
          </w:p>
        </w:tc>
        <w:tc>
          <w:tcPr>
            <w:tcW w:w="1559" w:type="dxa"/>
            <w:tcBorders>
              <w:top w:val="nil"/>
              <w:left w:val="nil"/>
              <w:bottom w:val="single" w:sz="4" w:space="0" w:color="auto"/>
              <w:right w:val="single" w:sz="4" w:space="0" w:color="auto"/>
            </w:tcBorders>
            <w:shd w:val="clear" w:color="auto" w:fill="auto"/>
            <w:noWrap/>
            <w:vAlign w:val="bottom"/>
            <w:hideMark/>
          </w:tcPr>
          <w:p w14:paraId="72623DC9"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17,418,412.16</w:t>
            </w:r>
          </w:p>
        </w:tc>
      </w:tr>
      <w:tr w:rsidR="00EB7A69" w:rsidRPr="00F3180C" w14:paraId="61CF36EF"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35FDED10"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MULTA</w:t>
            </w:r>
            <w:r>
              <w:rPr>
                <w:rFonts w:ascii="Arial" w:hAnsi="Arial" w:cs="Arial"/>
                <w:color w:val="000000"/>
                <w:sz w:val="16"/>
                <w:szCs w:val="16"/>
                <w:lang w:eastAsia="es-MX"/>
              </w:rPr>
              <w:t>S DE</w:t>
            </w:r>
            <w:r w:rsidRPr="00F3180C">
              <w:rPr>
                <w:rFonts w:ascii="Arial" w:hAnsi="Arial" w:cs="Arial"/>
                <w:color w:val="000000"/>
                <w:sz w:val="16"/>
                <w:szCs w:val="16"/>
                <w:lang w:eastAsia="es-MX"/>
              </w:rPr>
              <w:t xml:space="preserve"> ESPECTÁCULO</w:t>
            </w:r>
            <w:r>
              <w:rPr>
                <w:rFonts w:ascii="Arial" w:hAnsi="Arial" w:cs="Arial"/>
                <w:color w:val="000000"/>
                <w:sz w:val="16"/>
                <w:szCs w:val="16"/>
                <w:lang w:eastAsia="es-MX"/>
              </w:rPr>
              <w:t>S</w:t>
            </w:r>
          </w:p>
        </w:tc>
        <w:tc>
          <w:tcPr>
            <w:tcW w:w="1559" w:type="dxa"/>
            <w:tcBorders>
              <w:top w:val="nil"/>
              <w:left w:val="nil"/>
              <w:bottom w:val="single" w:sz="4" w:space="0" w:color="auto"/>
              <w:right w:val="single" w:sz="4" w:space="0" w:color="auto"/>
            </w:tcBorders>
            <w:shd w:val="clear" w:color="auto" w:fill="auto"/>
            <w:noWrap/>
            <w:vAlign w:val="bottom"/>
            <w:hideMark/>
          </w:tcPr>
          <w:p w14:paraId="697C54D4"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8,837,577.48</w:t>
            </w:r>
          </w:p>
        </w:tc>
      </w:tr>
      <w:tr w:rsidR="00EB7A69" w:rsidRPr="00F3180C" w14:paraId="04D8F839"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657B5A92"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MULTAS DE LIMPIA</w:t>
            </w:r>
          </w:p>
        </w:tc>
        <w:tc>
          <w:tcPr>
            <w:tcW w:w="1559" w:type="dxa"/>
            <w:tcBorders>
              <w:top w:val="nil"/>
              <w:left w:val="nil"/>
              <w:bottom w:val="single" w:sz="4" w:space="0" w:color="auto"/>
              <w:right w:val="single" w:sz="4" w:space="0" w:color="auto"/>
            </w:tcBorders>
            <w:shd w:val="clear" w:color="auto" w:fill="auto"/>
            <w:noWrap/>
            <w:vAlign w:val="bottom"/>
            <w:hideMark/>
          </w:tcPr>
          <w:p w14:paraId="484E7485"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45,900,839.38</w:t>
            </w:r>
          </w:p>
        </w:tc>
      </w:tr>
      <w:tr w:rsidR="00EB7A69" w:rsidRPr="00F3180C" w14:paraId="7EDF8906"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12B75762"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MULTAS DE COMERCIO</w:t>
            </w:r>
          </w:p>
        </w:tc>
        <w:tc>
          <w:tcPr>
            <w:tcW w:w="1559" w:type="dxa"/>
            <w:tcBorders>
              <w:top w:val="nil"/>
              <w:left w:val="nil"/>
              <w:bottom w:val="single" w:sz="4" w:space="0" w:color="auto"/>
              <w:right w:val="single" w:sz="4" w:space="0" w:color="auto"/>
            </w:tcBorders>
            <w:shd w:val="clear" w:color="auto" w:fill="auto"/>
            <w:noWrap/>
            <w:vAlign w:val="bottom"/>
            <w:hideMark/>
          </w:tcPr>
          <w:p w14:paraId="1EA018A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55,541.80</w:t>
            </w:r>
          </w:p>
        </w:tc>
      </w:tr>
      <w:tr w:rsidR="00EB7A69" w:rsidRPr="00F3180C" w14:paraId="5DB77105"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6098A5C3"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MULTAS DE EQUILIBRIO ECOLÓGICO</w:t>
            </w:r>
          </w:p>
        </w:tc>
        <w:tc>
          <w:tcPr>
            <w:tcW w:w="1559" w:type="dxa"/>
            <w:tcBorders>
              <w:top w:val="nil"/>
              <w:left w:val="nil"/>
              <w:bottom w:val="single" w:sz="4" w:space="0" w:color="auto"/>
              <w:right w:val="single" w:sz="4" w:space="0" w:color="auto"/>
            </w:tcBorders>
            <w:shd w:val="clear" w:color="auto" w:fill="auto"/>
            <w:noWrap/>
            <w:vAlign w:val="bottom"/>
            <w:hideMark/>
          </w:tcPr>
          <w:p w14:paraId="5B1C09F9"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5,826,329.16</w:t>
            </w:r>
          </w:p>
        </w:tc>
      </w:tr>
      <w:tr w:rsidR="00EB7A69" w:rsidRPr="00F3180C" w14:paraId="1134FCC0"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6177A54E"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MULTAS PARA LICENCIA DE USO DE SUELO </w:t>
            </w:r>
          </w:p>
        </w:tc>
        <w:tc>
          <w:tcPr>
            <w:tcW w:w="1559" w:type="dxa"/>
            <w:tcBorders>
              <w:top w:val="nil"/>
              <w:left w:val="nil"/>
              <w:bottom w:val="single" w:sz="4" w:space="0" w:color="auto"/>
              <w:right w:val="single" w:sz="4" w:space="0" w:color="auto"/>
            </w:tcBorders>
            <w:shd w:val="clear" w:color="auto" w:fill="auto"/>
            <w:noWrap/>
            <w:vAlign w:val="bottom"/>
            <w:hideMark/>
          </w:tcPr>
          <w:p w14:paraId="460D8F0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23,095,092.00</w:t>
            </w:r>
          </w:p>
        </w:tc>
      </w:tr>
      <w:tr w:rsidR="00EB7A69" w:rsidRPr="00F3180C" w14:paraId="4E83EA38"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38D1193B"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MULTAS DE TRÁNSITO </w:t>
            </w:r>
          </w:p>
        </w:tc>
        <w:tc>
          <w:tcPr>
            <w:tcW w:w="1559" w:type="dxa"/>
            <w:tcBorders>
              <w:top w:val="nil"/>
              <w:left w:val="nil"/>
              <w:bottom w:val="single" w:sz="4" w:space="0" w:color="auto"/>
              <w:right w:val="single" w:sz="4" w:space="0" w:color="auto"/>
            </w:tcBorders>
            <w:shd w:val="clear" w:color="auto" w:fill="auto"/>
            <w:noWrap/>
            <w:vAlign w:val="bottom"/>
            <w:hideMark/>
          </w:tcPr>
          <w:p w14:paraId="48C1D136"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1,380,838,430.10</w:t>
            </w:r>
          </w:p>
        </w:tc>
      </w:tr>
      <w:tr w:rsidR="00EB7A69" w:rsidRPr="00F3180C" w14:paraId="40C82BB8"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35BD4BDF"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lastRenderedPageBreak/>
              <w:t>OBRAS INTEGRALES</w:t>
            </w:r>
          </w:p>
        </w:tc>
        <w:tc>
          <w:tcPr>
            <w:tcW w:w="1559" w:type="dxa"/>
            <w:tcBorders>
              <w:top w:val="nil"/>
              <w:left w:val="nil"/>
              <w:bottom w:val="single" w:sz="4" w:space="0" w:color="auto"/>
              <w:right w:val="single" w:sz="4" w:space="0" w:color="auto"/>
            </w:tcBorders>
            <w:shd w:val="clear" w:color="auto" w:fill="auto"/>
            <w:noWrap/>
            <w:vAlign w:val="bottom"/>
            <w:hideMark/>
          </w:tcPr>
          <w:p w14:paraId="3A14889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19,140,313</w:t>
            </w:r>
            <w:r>
              <w:rPr>
                <w:rFonts w:ascii="Arial" w:hAnsi="Arial" w:cs="Arial"/>
                <w:color w:val="000000"/>
                <w:sz w:val="16"/>
                <w:szCs w:val="16"/>
                <w:lang w:eastAsia="es-MX"/>
              </w:rPr>
              <w:t>.3</w:t>
            </w:r>
            <w:r w:rsidRPr="00F3180C">
              <w:rPr>
                <w:rFonts w:ascii="Arial" w:hAnsi="Arial" w:cs="Arial"/>
                <w:color w:val="000000"/>
                <w:sz w:val="16"/>
                <w:szCs w:val="16"/>
                <w:lang w:eastAsia="es-MX"/>
              </w:rPr>
              <w:t>9</w:t>
            </w:r>
          </w:p>
        </w:tc>
      </w:tr>
      <w:tr w:rsidR="00EB7A69" w:rsidRPr="00F3180C" w14:paraId="45F5A9EC"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tcPr>
          <w:p w14:paraId="5A421426"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IMPUESTO SOBRE DIVERSIONES Y ESPECTÁCULOS</w:t>
            </w:r>
          </w:p>
        </w:tc>
        <w:tc>
          <w:tcPr>
            <w:tcW w:w="1559" w:type="dxa"/>
            <w:tcBorders>
              <w:top w:val="nil"/>
              <w:left w:val="nil"/>
              <w:bottom w:val="single" w:sz="4" w:space="0" w:color="auto"/>
              <w:right w:val="single" w:sz="4" w:space="0" w:color="auto"/>
            </w:tcBorders>
            <w:shd w:val="clear" w:color="auto" w:fill="auto"/>
            <w:noWrap/>
            <w:vAlign w:val="bottom"/>
          </w:tcPr>
          <w:p w14:paraId="340BDBA2" w14:textId="77777777" w:rsidR="00EB7A69" w:rsidRPr="00F3180C"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26,121,508.70</w:t>
            </w:r>
          </w:p>
        </w:tc>
      </w:tr>
      <w:tr w:rsidR="00EB7A69" w:rsidRPr="00F3180C" w14:paraId="422AD272"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7C8494ED"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REFRENDOS </w:t>
            </w:r>
          </w:p>
        </w:tc>
        <w:tc>
          <w:tcPr>
            <w:tcW w:w="1559" w:type="dxa"/>
            <w:tcBorders>
              <w:top w:val="nil"/>
              <w:left w:val="nil"/>
              <w:bottom w:val="single" w:sz="4" w:space="0" w:color="auto"/>
              <w:right w:val="single" w:sz="4" w:space="0" w:color="auto"/>
            </w:tcBorders>
            <w:shd w:val="clear" w:color="auto" w:fill="auto"/>
            <w:noWrap/>
            <w:vAlign w:val="bottom"/>
            <w:hideMark/>
          </w:tcPr>
          <w:p w14:paraId="05525245"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198,238,167.28</w:t>
            </w:r>
          </w:p>
        </w:tc>
      </w:tr>
      <w:tr w:rsidR="00EB7A69" w:rsidRPr="00F3180C" w14:paraId="061B12B9"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7FD82DC9"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MERCADOS</w:t>
            </w:r>
          </w:p>
        </w:tc>
        <w:tc>
          <w:tcPr>
            <w:tcW w:w="1559" w:type="dxa"/>
            <w:tcBorders>
              <w:top w:val="nil"/>
              <w:left w:val="nil"/>
              <w:bottom w:val="single" w:sz="4" w:space="0" w:color="auto"/>
              <w:right w:val="single" w:sz="4" w:space="0" w:color="auto"/>
            </w:tcBorders>
            <w:shd w:val="clear" w:color="auto" w:fill="auto"/>
            <w:noWrap/>
            <w:vAlign w:val="bottom"/>
            <w:hideMark/>
          </w:tcPr>
          <w:p w14:paraId="23617813"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5,144,626.15</w:t>
            </w:r>
          </w:p>
          <w:p w14:paraId="6D4834B6" w14:textId="77777777" w:rsidR="00EB7A69" w:rsidRPr="00F3180C" w:rsidRDefault="00EB7A69" w:rsidP="00EB7A69">
            <w:pPr>
              <w:jc w:val="right"/>
              <w:rPr>
                <w:rFonts w:ascii="Arial" w:hAnsi="Arial" w:cs="Arial"/>
                <w:color w:val="000000"/>
                <w:sz w:val="16"/>
                <w:szCs w:val="16"/>
                <w:lang w:eastAsia="es-MX"/>
              </w:rPr>
            </w:pPr>
          </w:p>
        </w:tc>
      </w:tr>
      <w:tr w:rsidR="00EB7A69" w:rsidRPr="00F3180C" w14:paraId="58746F54"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57A9E633" w14:textId="77777777" w:rsidR="00EB7A69" w:rsidRPr="000C3DFA" w:rsidRDefault="00EB7A69" w:rsidP="00EB7A69">
            <w:pPr>
              <w:jc w:val="both"/>
              <w:rPr>
                <w:rFonts w:ascii="Arial" w:hAnsi="Arial" w:cs="Arial"/>
                <w:color w:val="000000"/>
                <w:sz w:val="16"/>
                <w:szCs w:val="16"/>
                <w:lang w:eastAsia="es-MX"/>
              </w:rPr>
            </w:pPr>
            <w:r w:rsidRPr="000C3DFA">
              <w:rPr>
                <w:rFonts w:ascii="Arial" w:hAnsi="Arial" w:cs="Arial"/>
                <w:color w:val="000000"/>
                <w:sz w:val="16"/>
                <w:szCs w:val="16"/>
                <w:lang w:eastAsia="es-MX"/>
              </w:rPr>
              <w:t>MULTAS DE SERVICIOS PÚBLICOS</w:t>
            </w:r>
          </w:p>
        </w:tc>
        <w:tc>
          <w:tcPr>
            <w:tcW w:w="1559" w:type="dxa"/>
            <w:tcBorders>
              <w:top w:val="nil"/>
              <w:left w:val="nil"/>
              <w:bottom w:val="single" w:sz="4" w:space="0" w:color="auto"/>
              <w:right w:val="single" w:sz="4" w:space="0" w:color="auto"/>
            </w:tcBorders>
            <w:shd w:val="clear" w:color="auto" w:fill="auto"/>
            <w:noWrap/>
            <w:vAlign w:val="bottom"/>
            <w:hideMark/>
          </w:tcPr>
          <w:p w14:paraId="2BF105B3" w14:textId="77777777" w:rsidR="00EB7A69" w:rsidRPr="000C3DFA" w:rsidRDefault="00EB7A69" w:rsidP="00EB7A69">
            <w:pPr>
              <w:jc w:val="right"/>
              <w:rPr>
                <w:rFonts w:ascii="Arial" w:hAnsi="Arial" w:cs="Arial"/>
                <w:color w:val="000000"/>
                <w:sz w:val="16"/>
                <w:szCs w:val="16"/>
                <w:lang w:eastAsia="es-MX"/>
              </w:rPr>
            </w:pPr>
            <w:r w:rsidRPr="000C3DFA">
              <w:rPr>
                <w:rFonts w:ascii="Arial" w:hAnsi="Arial" w:cs="Arial"/>
                <w:color w:val="000000"/>
                <w:sz w:val="16"/>
                <w:szCs w:val="16"/>
                <w:lang w:eastAsia="es-MX"/>
              </w:rPr>
              <w:t>1,061,000.00</w:t>
            </w:r>
          </w:p>
        </w:tc>
      </w:tr>
      <w:tr w:rsidR="00EB7A69" w:rsidRPr="00F3180C" w14:paraId="38EE599A"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05DFD86A" w14:textId="77777777" w:rsidR="00EB7A69" w:rsidRPr="00F3180C" w:rsidRDefault="00EB7A69" w:rsidP="00EB7A69">
            <w:pPr>
              <w:jc w:val="both"/>
              <w:rPr>
                <w:rFonts w:ascii="Arial" w:hAnsi="Arial" w:cs="Arial"/>
                <w:b/>
                <w:color w:val="000000"/>
                <w:sz w:val="16"/>
                <w:szCs w:val="16"/>
                <w:lang w:eastAsia="es-MX"/>
              </w:rPr>
            </w:pPr>
            <w:r w:rsidRPr="00F3180C">
              <w:rPr>
                <w:rFonts w:ascii="Arial" w:hAnsi="Arial" w:cs="Arial"/>
                <w:b/>
                <w:color w:val="000000"/>
                <w:sz w:val="16"/>
                <w:szCs w:val="16"/>
                <w:lang w:eastAsia="es-MX"/>
              </w:rPr>
              <w:t xml:space="preserve">SUBTOTAL </w:t>
            </w:r>
          </w:p>
        </w:tc>
        <w:tc>
          <w:tcPr>
            <w:tcW w:w="1559" w:type="dxa"/>
            <w:tcBorders>
              <w:top w:val="nil"/>
              <w:left w:val="nil"/>
              <w:bottom w:val="single" w:sz="4" w:space="0" w:color="auto"/>
              <w:right w:val="single" w:sz="4" w:space="0" w:color="auto"/>
            </w:tcBorders>
            <w:shd w:val="clear" w:color="auto" w:fill="auto"/>
            <w:noWrap/>
            <w:vAlign w:val="bottom"/>
            <w:hideMark/>
          </w:tcPr>
          <w:p w14:paraId="777E0763" w14:textId="77777777" w:rsidR="00EB7A69" w:rsidRPr="00F3180C" w:rsidRDefault="00EB7A69" w:rsidP="00EB7A69">
            <w:pPr>
              <w:jc w:val="right"/>
              <w:rPr>
                <w:rFonts w:ascii="Arial" w:hAnsi="Arial" w:cs="Arial"/>
                <w:b/>
                <w:color w:val="000000"/>
                <w:sz w:val="16"/>
                <w:szCs w:val="16"/>
                <w:lang w:eastAsia="es-MX"/>
              </w:rPr>
            </w:pPr>
            <w:r>
              <w:rPr>
                <w:rFonts w:ascii="Arial" w:hAnsi="Arial" w:cs="Arial"/>
                <w:b/>
                <w:color w:val="000000"/>
                <w:sz w:val="16"/>
                <w:szCs w:val="16"/>
                <w:lang w:eastAsia="es-MX"/>
              </w:rPr>
              <w:t>2,008,321,312.19</w:t>
            </w:r>
          </w:p>
        </w:tc>
      </w:tr>
      <w:tr w:rsidR="00EB7A69" w:rsidRPr="00F3180C" w14:paraId="58A0E8BE"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2AF02D82" w14:textId="77777777" w:rsidR="00EB7A69" w:rsidRPr="00F3180C" w:rsidRDefault="00EB7A69" w:rsidP="00EB7A69">
            <w:pPr>
              <w:jc w:val="both"/>
              <w:rPr>
                <w:rFonts w:ascii="Arial" w:hAnsi="Arial" w:cs="Arial"/>
                <w:color w:val="000000"/>
                <w:sz w:val="16"/>
                <w:szCs w:val="16"/>
                <w:lang w:eastAsia="es-MX"/>
              </w:rPr>
            </w:pPr>
          </w:p>
        </w:tc>
        <w:tc>
          <w:tcPr>
            <w:tcW w:w="1559" w:type="dxa"/>
            <w:tcBorders>
              <w:top w:val="nil"/>
              <w:left w:val="nil"/>
              <w:bottom w:val="single" w:sz="4" w:space="0" w:color="auto"/>
              <w:right w:val="single" w:sz="4" w:space="0" w:color="auto"/>
            </w:tcBorders>
            <w:shd w:val="clear" w:color="auto" w:fill="auto"/>
            <w:noWrap/>
            <w:vAlign w:val="bottom"/>
            <w:hideMark/>
          </w:tcPr>
          <w:p w14:paraId="5B0E8F6B" w14:textId="77777777" w:rsidR="00EB7A69" w:rsidRPr="00F3180C" w:rsidRDefault="00EB7A69" w:rsidP="00EB7A69">
            <w:pPr>
              <w:jc w:val="right"/>
              <w:rPr>
                <w:rFonts w:ascii="Arial" w:hAnsi="Arial" w:cs="Arial"/>
                <w:color w:val="000000"/>
                <w:sz w:val="16"/>
                <w:szCs w:val="16"/>
                <w:lang w:eastAsia="es-MX"/>
              </w:rPr>
            </w:pPr>
          </w:p>
        </w:tc>
      </w:tr>
      <w:tr w:rsidR="00EB7A69" w:rsidRPr="00F3180C" w14:paraId="2B012BA9"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tcPr>
          <w:p w14:paraId="300D97F1" w14:textId="77777777" w:rsidR="00EB7A69" w:rsidRPr="00F3180C" w:rsidRDefault="00EB7A69" w:rsidP="00EB7A69">
            <w:pPr>
              <w:jc w:val="both"/>
              <w:rPr>
                <w:rFonts w:ascii="Arial" w:hAnsi="Arial" w:cs="Arial"/>
                <w:b/>
                <w:i/>
                <w:color w:val="000000"/>
                <w:sz w:val="16"/>
                <w:szCs w:val="16"/>
                <w:lang w:eastAsia="es-MX"/>
              </w:rPr>
            </w:pPr>
            <w:r w:rsidRPr="00F3180C">
              <w:rPr>
                <w:rFonts w:ascii="Arial" w:hAnsi="Arial" w:cs="Arial"/>
                <w:b/>
                <w:i/>
                <w:color w:val="000000"/>
                <w:sz w:val="16"/>
                <w:szCs w:val="16"/>
                <w:lang w:eastAsia="es-MX"/>
              </w:rPr>
              <w:t>RECAUDACIÓN INMOBILIARIA</w:t>
            </w:r>
          </w:p>
        </w:tc>
        <w:tc>
          <w:tcPr>
            <w:tcW w:w="1559" w:type="dxa"/>
            <w:tcBorders>
              <w:top w:val="nil"/>
              <w:left w:val="nil"/>
              <w:bottom w:val="single" w:sz="4" w:space="0" w:color="auto"/>
              <w:right w:val="single" w:sz="4" w:space="0" w:color="auto"/>
            </w:tcBorders>
            <w:shd w:val="clear" w:color="auto" w:fill="auto"/>
            <w:noWrap/>
            <w:vAlign w:val="bottom"/>
          </w:tcPr>
          <w:p w14:paraId="148AC701" w14:textId="77777777" w:rsidR="00EB7A69" w:rsidRPr="00F3180C" w:rsidRDefault="00EB7A69" w:rsidP="00EB7A69">
            <w:pPr>
              <w:jc w:val="right"/>
              <w:rPr>
                <w:rFonts w:ascii="Arial" w:hAnsi="Arial" w:cs="Arial"/>
                <w:b/>
                <w:i/>
                <w:color w:val="000000"/>
                <w:sz w:val="16"/>
                <w:szCs w:val="16"/>
                <w:lang w:eastAsia="es-MX"/>
              </w:rPr>
            </w:pPr>
          </w:p>
        </w:tc>
      </w:tr>
      <w:tr w:rsidR="00EB7A69" w:rsidRPr="00F3180C" w14:paraId="2F506E41"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66F4B202"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MULTAS LOTES BALDÍO SUCIOS </w:t>
            </w:r>
          </w:p>
        </w:tc>
        <w:tc>
          <w:tcPr>
            <w:tcW w:w="1559" w:type="dxa"/>
            <w:tcBorders>
              <w:top w:val="nil"/>
              <w:left w:val="nil"/>
              <w:bottom w:val="single" w:sz="4" w:space="0" w:color="auto"/>
              <w:right w:val="single" w:sz="4" w:space="0" w:color="auto"/>
            </w:tcBorders>
            <w:shd w:val="clear" w:color="auto" w:fill="auto"/>
            <w:noWrap/>
            <w:vAlign w:val="bottom"/>
            <w:hideMark/>
          </w:tcPr>
          <w:p w14:paraId="545DD8BB"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26,268,786.57</w:t>
            </w:r>
          </w:p>
        </w:tc>
      </w:tr>
      <w:tr w:rsidR="00EB7A69" w:rsidRPr="00F3180C" w14:paraId="04F19F4D"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3BA271CE"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IMPUESTO PREDIAL </w:t>
            </w:r>
          </w:p>
        </w:tc>
        <w:tc>
          <w:tcPr>
            <w:tcW w:w="1559" w:type="dxa"/>
            <w:tcBorders>
              <w:top w:val="nil"/>
              <w:left w:val="nil"/>
              <w:bottom w:val="single" w:sz="4" w:space="0" w:color="auto"/>
              <w:right w:val="single" w:sz="4" w:space="0" w:color="auto"/>
            </w:tcBorders>
            <w:shd w:val="clear" w:color="auto" w:fill="auto"/>
            <w:noWrap/>
            <w:vAlign w:val="bottom"/>
            <w:hideMark/>
          </w:tcPr>
          <w:p w14:paraId="61F4BC8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987,518,652.75</w:t>
            </w:r>
          </w:p>
        </w:tc>
      </w:tr>
      <w:tr w:rsidR="00EB7A69" w:rsidRPr="00F3180C" w14:paraId="302BA8EC"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4479040C" w14:textId="77777777" w:rsidR="00EB7A69" w:rsidRPr="00F3180C" w:rsidRDefault="00EB7A69" w:rsidP="00EB7A69">
            <w:pPr>
              <w:jc w:val="both"/>
              <w:rPr>
                <w:rFonts w:ascii="Arial" w:hAnsi="Arial" w:cs="Arial"/>
                <w:b/>
                <w:color w:val="000000"/>
                <w:sz w:val="16"/>
                <w:szCs w:val="16"/>
                <w:lang w:eastAsia="es-MX"/>
              </w:rPr>
            </w:pPr>
            <w:r w:rsidRPr="00F3180C">
              <w:rPr>
                <w:rFonts w:ascii="Arial" w:hAnsi="Arial" w:cs="Arial"/>
                <w:b/>
                <w:color w:val="000000"/>
                <w:sz w:val="16"/>
                <w:szCs w:val="16"/>
                <w:lang w:eastAsia="es-MX"/>
              </w:rPr>
              <w:t xml:space="preserve">SUBTOTAL </w:t>
            </w:r>
          </w:p>
        </w:tc>
        <w:tc>
          <w:tcPr>
            <w:tcW w:w="1559" w:type="dxa"/>
            <w:tcBorders>
              <w:top w:val="nil"/>
              <w:left w:val="nil"/>
              <w:bottom w:val="single" w:sz="4" w:space="0" w:color="auto"/>
              <w:right w:val="single" w:sz="4" w:space="0" w:color="auto"/>
            </w:tcBorders>
            <w:shd w:val="clear" w:color="auto" w:fill="auto"/>
            <w:noWrap/>
            <w:vAlign w:val="bottom"/>
            <w:hideMark/>
          </w:tcPr>
          <w:p w14:paraId="719D073D" w14:textId="77777777" w:rsidR="00EB7A69" w:rsidRPr="00F3180C" w:rsidRDefault="00EB7A69" w:rsidP="00EB7A69">
            <w:pPr>
              <w:jc w:val="right"/>
              <w:rPr>
                <w:rFonts w:ascii="Arial" w:hAnsi="Arial" w:cs="Arial"/>
                <w:b/>
                <w:color w:val="000000"/>
                <w:sz w:val="16"/>
                <w:szCs w:val="16"/>
                <w:lang w:eastAsia="es-MX"/>
              </w:rPr>
            </w:pPr>
            <w:r w:rsidRPr="00F3180C">
              <w:rPr>
                <w:rFonts w:ascii="Arial" w:hAnsi="Arial" w:cs="Arial"/>
                <w:b/>
                <w:color w:val="000000"/>
                <w:sz w:val="16"/>
                <w:szCs w:val="16"/>
                <w:lang w:eastAsia="es-MX"/>
              </w:rPr>
              <w:t>1,013,787,439.32</w:t>
            </w:r>
          </w:p>
        </w:tc>
      </w:tr>
      <w:tr w:rsidR="00EB7A69" w:rsidRPr="00F3180C" w14:paraId="2052C8DF"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15FC1FA8" w14:textId="77777777" w:rsidR="00EB7A69" w:rsidRPr="00F3180C" w:rsidRDefault="00EB7A69" w:rsidP="00EB7A69">
            <w:pPr>
              <w:jc w:val="both"/>
              <w:rPr>
                <w:rFonts w:ascii="Arial" w:hAnsi="Arial" w:cs="Arial"/>
                <w:color w:val="000000"/>
                <w:sz w:val="16"/>
                <w:szCs w:val="16"/>
                <w:lang w:eastAsia="es-MX"/>
              </w:rPr>
            </w:pPr>
          </w:p>
        </w:tc>
        <w:tc>
          <w:tcPr>
            <w:tcW w:w="1559" w:type="dxa"/>
            <w:tcBorders>
              <w:top w:val="nil"/>
              <w:left w:val="nil"/>
              <w:bottom w:val="single" w:sz="4" w:space="0" w:color="auto"/>
              <w:right w:val="single" w:sz="4" w:space="0" w:color="auto"/>
            </w:tcBorders>
            <w:shd w:val="clear" w:color="auto" w:fill="auto"/>
            <w:noWrap/>
            <w:vAlign w:val="bottom"/>
            <w:hideMark/>
          </w:tcPr>
          <w:p w14:paraId="0457332C" w14:textId="77777777" w:rsidR="00EB7A69" w:rsidRPr="00F3180C" w:rsidRDefault="00EB7A69" w:rsidP="00EB7A69">
            <w:pPr>
              <w:jc w:val="right"/>
              <w:rPr>
                <w:rFonts w:ascii="Arial" w:hAnsi="Arial" w:cs="Arial"/>
                <w:color w:val="000000"/>
                <w:sz w:val="16"/>
                <w:szCs w:val="16"/>
                <w:lang w:eastAsia="es-MX"/>
              </w:rPr>
            </w:pPr>
          </w:p>
        </w:tc>
      </w:tr>
      <w:tr w:rsidR="00EB7A69" w:rsidRPr="00F3180C" w14:paraId="05516DF4" w14:textId="77777777" w:rsidTr="00EB7A69">
        <w:trPr>
          <w:trHeight w:val="300"/>
        </w:trPr>
        <w:tc>
          <w:tcPr>
            <w:tcW w:w="7513" w:type="dxa"/>
            <w:tcBorders>
              <w:top w:val="nil"/>
              <w:left w:val="single" w:sz="4" w:space="0" w:color="auto"/>
              <w:bottom w:val="single" w:sz="4" w:space="0" w:color="auto"/>
              <w:right w:val="single" w:sz="4" w:space="0" w:color="auto"/>
            </w:tcBorders>
            <w:shd w:val="clear" w:color="auto" w:fill="auto"/>
            <w:noWrap/>
            <w:vAlign w:val="bottom"/>
            <w:hideMark/>
          </w:tcPr>
          <w:p w14:paraId="22F0DB18" w14:textId="77777777" w:rsidR="00EB7A69" w:rsidRPr="00F3180C" w:rsidRDefault="00EB7A69" w:rsidP="00EB7A69">
            <w:pPr>
              <w:jc w:val="both"/>
              <w:rPr>
                <w:rFonts w:ascii="Arial" w:hAnsi="Arial" w:cs="Arial"/>
                <w:b/>
                <w:color w:val="000000"/>
                <w:sz w:val="16"/>
                <w:szCs w:val="16"/>
                <w:lang w:eastAsia="es-MX"/>
              </w:rPr>
            </w:pPr>
            <w:r w:rsidRPr="00F3180C">
              <w:rPr>
                <w:rFonts w:ascii="Arial" w:hAnsi="Arial" w:cs="Arial"/>
                <w:b/>
                <w:color w:val="000000"/>
                <w:sz w:val="16"/>
                <w:szCs w:val="16"/>
                <w:lang w:eastAsia="es-MX"/>
              </w:rPr>
              <w:t>TOTAL DE CUENTAS POR COBRAR</w:t>
            </w:r>
          </w:p>
        </w:tc>
        <w:tc>
          <w:tcPr>
            <w:tcW w:w="1559" w:type="dxa"/>
            <w:tcBorders>
              <w:top w:val="nil"/>
              <w:left w:val="nil"/>
              <w:bottom w:val="single" w:sz="4" w:space="0" w:color="auto"/>
              <w:right w:val="single" w:sz="4" w:space="0" w:color="auto"/>
            </w:tcBorders>
            <w:shd w:val="clear" w:color="auto" w:fill="auto"/>
            <w:noWrap/>
            <w:vAlign w:val="bottom"/>
            <w:hideMark/>
          </w:tcPr>
          <w:p w14:paraId="0D11F785" w14:textId="77777777" w:rsidR="00EB7A69" w:rsidRPr="00F3180C" w:rsidRDefault="00EB7A69" w:rsidP="00EB7A69">
            <w:pPr>
              <w:jc w:val="right"/>
              <w:rPr>
                <w:rFonts w:ascii="Arial" w:hAnsi="Arial" w:cs="Arial"/>
                <w:b/>
                <w:color w:val="000000"/>
                <w:sz w:val="16"/>
                <w:szCs w:val="16"/>
                <w:lang w:eastAsia="es-MX"/>
              </w:rPr>
            </w:pPr>
            <w:r>
              <w:rPr>
                <w:rFonts w:ascii="Arial" w:hAnsi="Arial" w:cs="Arial"/>
                <w:b/>
                <w:color w:val="000000"/>
                <w:sz w:val="16"/>
                <w:szCs w:val="16"/>
                <w:lang w:eastAsia="es-MX"/>
              </w:rPr>
              <w:t>3,022,108,751.51</w:t>
            </w:r>
          </w:p>
        </w:tc>
      </w:tr>
    </w:tbl>
    <w:p w14:paraId="1FF3EBCE" w14:textId="77777777" w:rsidR="00EB7A69" w:rsidRPr="00F3180C" w:rsidRDefault="00EB7A69" w:rsidP="00EB7A69">
      <w:pPr>
        <w:pStyle w:val="Texto"/>
        <w:spacing w:after="0" w:line="240" w:lineRule="exact"/>
        <w:ind w:firstLine="0"/>
        <w:rPr>
          <w:rFonts w:eastAsiaTheme="minorHAnsi"/>
          <w:sz w:val="16"/>
          <w:szCs w:val="16"/>
          <w:lang w:eastAsia="en-US"/>
        </w:rPr>
      </w:pPr>
    </w:p>
    <w:p w14:paraId="6BAA0038" w14:textId="77777777" w:rsidR="00EB7A69" w:rsidRPr="0040204E" w:rsidRDefault="00EB7A69" w:rsidP="00EB7A69">
      <w:pPr>
        <w:pStyle w:val="Texto"/>
        <w:spacing w:after="0" w:line="240" w:lineRule="exact"/>
        <w:ind w:firstLine="0"/>
        <w:rPr>
          <w:rFonts w:eastAsiaTheme="minorHAnsi"/>
          <w:sz w:val="20"/>
          <w:lang w:val="es-MX" w:eastAsia="en-US"/>
        </w:rPr>
      </w:pPr>
    </w:p>
    <w:p w14:paraId="73D761FF" w14:textId="77777777" w:rsidR="00EB7A69" w:rsidRDefault="00EB7A69" w:rsidP="00EB7A69">
      <w:pPr>
        <w:pStyle w:val="Texto"/>
        <w:numPr>
          <w:ilvl w:val="0"/>
          <w:numId w:val="17"/>
        </w:numPr>
        <w:spacing w:after="0" w:line="240" w:lineRule="exact"/>
        <w:rPr>
          <w:b/>
          <w:sz w:val="20"/>
          <w:lang w:val="es-MX"/>
        </w:rPr>
      </w:pPr>
      <w:r>
        <w:rPr>
          <w:b/>
          <w:sz w:val="20"/>
          <w:lang w:val="es-MX"/>
        </w:rPr>
        <w:t>Inversiones Financieras</w:t>
      </w:r>
    </w:p>
    <w:p w14:paraId="28D76501" w14:textId="77777777" w:rsidR="00EB7A69" w:rsidRPr="00DC5DD5" w:rsidRDefault="00EB7A69" w:rsidP="00EB7A69">
      <w:pPr>
        <w:pStyle w:val="Texto"/>
        <w:spacing w:after="0" w:line="240" w:lineRule="exact"/>
        <w:ind w:firstLine="0"/>
        <w:rPr>
          <w:b/>
          <w:sz w:val="20"/>
          <w:u w:val="single"/>
          <w:lang w:val="es-MX"/>
        </w:rPr>
      </w:pPr>
    </w:p>
    <w:p w14:paraId="6A4AAA75" w14:textId="77777777" w:rsidR="00EB7A69" w:rsidRDefault="00EB7A69" w:rsidP="00EB7A69">
      <w:pPr>
        <w:jc w:val="both"/>
        <w:rPr>
          <w:rFonts w:ascii="Arial" w:hAnsi="Arial" w:cs="Arial"/>
          <w:sz w:val="20"/>
          <w:szCs w:val="20"/>
        </w:rPr>
      </w:pPr>
      <w:r w:rsidRPr="00DC5DD5">
        <w:rPr>
          <w:rFonts w:ascii="Arial" w:hAnsi="Arial" w:cs="Arial"/>
          <w:sz w:val="20"/>
          <w:szCs w:val="20"/>
        </w:rPr>
        <w:t>Actualmente el Municipio de Monterrey, cuenta con los siguientes contratos de Fideicomiso:</w:t>
      </w:r>
    </w:p>
    <w:p w14:paraId="0DBF01D7" w14:textId="77777777" w:rsidR="00D94873" w:rsidRPr="00DC5DD5" w:rsidRDefault="00D94873" w:rsidP="00EB7A69">
      <w:pPr>
        <w:jc w:val="both"/>
        <w:rPr>
          <w:rFonts w:ascii="Arial" w:hAnsi="Arial" w:cs="Arial"/>
          <w:sz w:val="20"/>
          <w:szCs w:val="20"/>
        </w:rPr>
      </w:pPr>
    </w:p>
    <w:p w14:paraId="4D7A3534" w14:textId="77777777" w:rsidR="00EB7A69" w:rsidRPr="00DC5DD5" w:rsidRDefault="00EB7A69" w:rsidP="00EB7A69">
      <w:pPr>
        <w:pStyle w:val="Prrafodelista"/>
        <w:numPr>
          <w:ilvl w:val="0"/>
          <w:numId w:val="18"/>
        </w:numPr>
        <w:jc w:val="both"/>
        <w:rPr>
          <w:rFonts w:ascii="Arial" w:hAnsi="Arial" w:cs="Arial"/>
          <w:sz w:val="20"/>
          <w:szCs w:val="20"/>
        </w:rPr>
      </w:pPr>
      <w:r w:rsidRPr="00DC5DD5">
        <w:rPr>
          <w:rFonts w:ascii="Arial" w:hAnsi="Arial" w:cs="Arial"/>
          <w:sz w:val="20"/>
          <w:szCs w:val="20"/>
        </w:rPr>
        <w:t xml:space="preserve">Contrato de Fideicomiso de Fuente de Pago y Garantía 2104 constituido para garantizar obligaciones crediticias contratadas con </w:t>
      </w:r>
      <w:proofErr w:type="spellStart"/>
      <w:r w:rsidRPr="00DC5DD5">
        <w:rPr>
          <w:rFonts w:ascii="Arial" w:hAnsi="Arial" w:cs="Arial"/>
          <w:sz w:val="20"/>
          <w:szCs w:val="20"/>
        </w:rPr>
        <w:t>Banobras</w:t>
      </w:r>
      <w:proofErr w:type="spellEnd"/>
      <w:r w:rsidRPr="00DC5DD5">
        <w:rPr>
          <w:rFonts w:ascii="Arial" w:hAnsi="Arial" w:cs="Arial"/>
          <w:sz w:val="20"/>
          <w:szCs w:val="20"/>
        </w:rPr>
        <w:t xml:space="preserve">, S.N.C., Institución de Banca de Desarrollo. </w:t>
      </w:r>
    </w:p>
    <w:p w14:paraId="6457D88A" w14:textId="77777777" w:rsidR="00EB7A69" w:rsidRPr="00DC5DD5" w:rsidRDefault="00EB7A69" w:rsidP="00EB7A69">
      <w:pPr>
        <w:pStyle w:val="Prrafodelista"/>
        <w:jc w:val="both"/>
        <w:rPr>
          <w:rFonts w:ascii="Arial" w:hAnsi="Arial" w:cs="Arial"/>
          <w:sz w:val="20"/>
          <w:szCs w:val="20"/>
        </w:rPr>
      </w:pPr>
    </w:p>
    <w:p w14:paraId="191B1F5F" w14:textId="77777777" w:rsidR="00EB7A69" w:rsidRPr="00DC5DD5" w:rsidRDefault="00EB7A69" w:rsidP="00EB7A69">
      <w:pPr>
        <w:pStyle w:val="Prrafodelista"/>
        <w:numPr>
          <w:ilvl w:val="0"/>
          <w:numId w:val="18"/>
        </w:numPr>
        <w:jc w:val="both"/>
        <w:rPr>
          <w:rFonts w:ascii="Arial" w:hAnsi="Arial" w:cs="Arial"/>
          <w:sz w:val="20"/>
          <w:szCs w:val="20"/>
        </w:rPr>
      </w:pPr>
      <w:r w:rsidRPr="00DC5DD5">
        <w:rPr>
          <w:rFonts w:ascii="Arial" w:hAnsi="Arial" w:cs="Arial"/>
          <w:sz w:val="20"/>
          <w:szCs w:val="20"/>
        </w:rPr>
        <w:t xml:space="preserve">Contrato de Fideicomiso Irrevocable de Administración, Inversión y Fuente de Pago 1508 constituido para garantizar obligaciones crediticias contratadas con BBVA Bancomer S.A., Institución de Banca Múltiple, Grupo Financiero BBVA Bancomer. </w:t>
      </w:r>
    </w:p>
    <w:p w14:paraId="408F2EF1" w14:textId="77777777" w:rsidR="00EB7A69" w:rsidRPr="00DC5DD5" w:rsidRDefault="00EB7A69" w:rsidP="00EB7A69">
      <w:pPr>
        <w:pStyle w:val="Prrafodelista"/>
        <w:jc w:val="both"/>
        <w:rPr>
          <w:rFonts w:ascii="Arial" w:hAnsi="Arial" w:cs="Arial"/>
          <w:sz w:val="20"/>
          <w:szCs w:val="20"/>
        </w:rPr>
      </w:pPr>
    </w:p>
    <w:p w14:paraId="5008AC91" w14:textId="77777777" w:rsidR="00EB7A69" w:rsidRPr="00DC5DD5" w:rsidRDefault="00EB7A69" w:rsidP="00EB7A69">
      <w:pPr>
        <w:pStyle w:val="Prrafodelista"/>
        <w:numPr>
          <w:ilvl w:val="0"/>
          <w:numId w:val="18"/>
        </w:numPr>
        <w:jc w:val="both"/>
        <w:rPr>
          <w:rFonts w:ascii="Arial" w:hAnsi="Arial" w:cs="Arial"/>
          <w:sz w:val="20"/>
          <w:szCs w:val="20"/>
        </w:rPr>
      </w:pPr>
      <w:r w:rsidRPr="00DC5DD5">
        <w:rPr>
          <w:rFonts w:ascii="Arial" w:hAnsi="Arial" w:cs="Arial"/>
          <w:sz w:val="20"/>
          <w:szCs w:val="20"/>
        </w:rPr>
        <w:t>Contrato de Fideicomiso Irrevocable de Administración y Fuente Alterna de Pago 10739 constituido para garantizar obligaciones crediticias contratadas con Banco Interacciones, S.A., Institución de Banca Múltiple, Grupo Financiero Interacciones.</w:t>
      </w:r>
    </w:p>
    <w:p w14:paraId="77D1086B" w14:textId="77777777" w:rsidR="00EB7A69" w:rsidRPr="00DC5DD5" w:rsidRDefault="00EB7A69" w:rsidP="00EB7A69">
      <w:pPr>
        <w:pStyle w:val="Prrafodelista"/>
        <w:jc w:val="both"/>
        <w:rPr>
          <w:rFonts w:ascii="Arial" w:hAnsi="Arial" w:cs="Arial"/>
          <w:sz w:val="20"/>
          <w:szCs w:val="20"/>
        </w:rPr>
      </w:pPr>
    </w:p>
    <w:p w14:paraId="293CF798" w14:textId="77777777" w:rsidR="00EB7A69" w:rsidRPr="00DC5DD5" w:rsidRDefault="00EB7A69" w:rsidP="00EB7A69">
      <w:pPr>
        <w:pStyle w:val="Prrafodelista"/>
        <w:numPr>
          <w:ilvl w:val="0"/>
          <w:numId w:val="18"/>
        </w:numPr>
        <w:jc w:val="both"/>
        <w:rPr>
          <w:rFonts w:ascii="Arial" w:hAnsi="Arial" w:cs="Arial"/>
          <w:sz w:val="20"/>
          <w:szCs w:val="20"/>
        </w:rPr>
      </w:pPr>
      <w:r w:rsidRPr="00DC5DD5">
        <w:rPr>
          <w:rFonts w:ascii="Arial" w:hAnsi="Arial" w:cs="Arial"/>
          <w:sz w:val="20"/>
          <w:szCs w:val="20"/>
        </w:rPr>
        <w:t xml:space="preserve">Contrato de Fideicomiso Irrevocable de Administración y Fuente de Pago 68680 constituido para garantizar obligaciones contratadas con Banca Afirme, S.A., Institución de Banca Múltiple, Afirme Grupo Financiero. </w:t>
      </w:r>
    </w:p>
    <w:p w14:paraId="22F34C7A" w14:textId="77777777" w:rsidR="00EB7A69" w:rsidRPr="00DC5DD5" w:rsidRDefault="00EB7A69" w:rsidP="00EB7A69">
      <w:pPr>
        <w:pStyle w:val="Prrafodelista"/>
        <w:jc w:val="both"/>
        <w:rPr>
          <w:rFonts w:ascii="Arial" w:hAnsi="Arial" w:cs="Arial"/>
          <w:sz w:val="20"/>
          <w:szCs w:val="20"/>
        </w:rPr>
      </w:pPr>
    </w:p>
    <w:p w14:paraId="6AC99805" w14:textId="77777777" w:rsidR="00EB7A69" w:rsidRPr="00DC5DD5" w:rsidRDefault="00EB7A69" w:rsidP="00EB7A69">
      <w:pPr>
        <w:pStyle w:val="Prrafodelista"/>
        <w:numPr>
          <w:ilvl w:val="0"/>
          <w:numId w:val="18"/>
        </w:numPr>
        <w:jc w:val="both"/>
        <w:rPr>
          <w:rFonts w:ascii="Arial" w:hAnsi="Arial" w:cs="Arial"/>
          <w:sz w:val="20"/>
          <w:szCs w:val="20"/>
        </w:rPr>
      </w:pPr>
      <w:r w:rsidRPr="00DC5DD5">
        <w:rPr>
          <w:rFonts w:ascii="Arial" w:hAnsi="Arial" w:cs="Arial"/>
          <w:sz w:val="20"/>
          <w:szCs w:val="20"/>
        </w:rPr>
        <w:t xml:space="preserve">Contrato de Fideicomiso Irrevocable de Administración y Medio de Pago 68222 constituido para garantizar obligaciones contratadas con Banco del Bajío, S.A., Institución de Banca Múltiple. </w:t>
      </w:r>
    </w:p>
    <w:p w14:paraId="52D9DE64" w14:textId="77777777" w:rsidR="00EB7A69" w:rsidRPr="00DC5DD5" w:rsidRDefault="00EB7A69" w:rsidP="00EB7A69">
      <w:pPr>
        <w:pStyle w:val="Prrafodelista"/>
        <w:jc w:val="both"/>
        <w:rPr>
          <w:rFonts w:ascii="Arial" w:hAnsi="Arial" w:cs="Arial"/>
          <w:sz w:val="20"/>
          <w:szCs w:val="20"/>
        </w:rPr>
      </w:pPr>
    </w:p>
    <w:p w14:paraId="0B3595CC" w14:textId="77777777" w:rsidR="00EB7A69" w:rsidRPr="003D1FE6" w:rsidRDefault="00EB7A69" w:rsidP="00EB7A69">
      <w:pPr>
        <w:pStyle w:val="Prrafodelista"/>
        <w:numPr>
          <w:ilvl w:val="0"/>
          <w:numId w:val="18"/>
        </w:numPr>
        <w:jc w:val="both"/>
        <w:rPr>
          <w:rFonts w:ascii="Arial" w:hAnsi="Arial" w:cs="Arial"/>
          <w:sz w:val="20"/>
          <w:szCs w:val="20"/>
        </w:rPr>
      </w:pPr>
      <w:r w:rsidRPr="00DC5DD5">
        <w:rPr>
          <w:rFonts w:ascii="Arial" w:hAnsi="Arial" w:cs="Arial"/>
          <w:sz w:val="20"/>
          <w:szCs w:val="20"/>
        </w:rPr>
        <w:t xml:space="preserve">Contrato de Fideicomiso Irrevocable 875. </w:t>
      </w:r>
    </w:p>
    <w:p w14:paraId="21C06311" w14:textId="77777777" w:rsidR="00EB7A69" w:rsidRPr="00DC5DD5" w:rsidRDefault="00EB7A69" w:rsidP="00EB7A69">
      <w:pPr>
        <w:pStyle w:val="Prrafodelista"/>
        <w:spacing w:after="160" w:line="259" w:lineRule="auto"/>
        <w:jc w:val="both"/>
        <w:rPr>
          <w:rFonts w:ascii="Arial" w:hAnsi="Arial" w:cs="Arial"/>
          <w:sz w:val="20"/>
          <w:szCs w:val="20"/>
        </w:rPr>
      </w:pPr>
    </w:p>
    <w:p w14:paraId="6CA5403D" w14:textId="78E4FEA8" w:rsidR="00EB7A69" w:rsidRDefault="00EB7A69" w:rsidP="00EB7A69">
      <w:pPr>
        <w:jc w:val="both"/>
        <w:rPr>
          <w:rFonts w:ascii="Arial" w:hAnsi="Arial" w:cs="Arial"/>
          <w:sz w:val="20"/>
          <w:szCs w:val="20"/>
        </w:rPr>
      </w:pPr>
      <w:r>
        <w:rPr>
          <w:rFonts w:ascii="Arial" w:hAnsi="Arial" w:cs="Arial"/>
          <w:sz w:val="20"/>
          <w:szCs w:val="20"/>
        </w:rPr>
        <w:t xml:space="preserve">A continuación se informan los saldos </w:t>
      </w:r>
      <w:r w:rsidR="004C50D9">
        <w:rPr>
          <w:rFonts w:ascii="Arial" w:hAnsi="Arial" w:cs="Arial"/>
          <w:sz w:val="20"/>
          <w:szCs w:val="20"/>
        </w:rPr>
        <w:t xml:space="preserve">finales </w:t>
      </w:r>
      <w:r w:rsidRPr="00DC5DD5">
        <w:rPr>
          <w:rFonts w:ascii="Arial" w:hAnsi="Arial" w:cs="Arial"/>
          <w:sz w:val="20"/>
          <w:szCs w:val="20"/>
        </w:rPr>
        <w:t>al 31 de diciembre de 2015</w:t>
      </w:r>
      <w:r>
        <w:rPr>
          <w:rFonts w:ascii="Arial" w:hAnsi="Arial" w:cs="Arial"/>
          <w:sz w:val="20"/>
          <w:szCs w:val="20"/>
        </w:rPr>
        <w:t>.</w:t>
      </w:r>
    </w:p>
    <w:p w14:paraId="390DE8D8" w14:textId="77777777" w:rsidR="0030156C" w:rsidRPr="00DC5DD5" w:rsidRDefault="0030156C" w:rsidP="00EB7A69">
      <w:pPr>
        <w:jc w:val="both"/>
        <w:rPr>
          <w:rFonts w:ascii="Arial" w:hAnsi="Arial" w:cs="Arial"/>
          <w:sz w:val="20"/>
          <w:szCs w:val="20"/>
        </w:rPr>
      </w:pPr>
    </w:p>
    <w:tbl>
      <w:tblPr>
        <w:tblW w:w="8833" w:type="dxa"/>
        <w:tblInd w:w="-5" w:type="dxa"/>
        <w:tblCellMar>
          <w:left w:w="70" w:type="dxa"/>
          <w:right w:w="70" w:type="dxa"/>
        </w:tblCellMar>
        <w:tblLook w:val="04A0" w:firstRow="1" w:lastRow="0" w:firstColumn="1" w:lastColumn="0" w:noHBand="0" w:noVBand="1"/>
      </w:tblPr>
      <w:tblGrid>
        <w:gridCol w:w="851"/>
        <w:gridCol w:w="6339"/>
        <w:gridCol w:w="1643"/>
      </w:tblGrid>
      <w:tr w:rsidR="00EB7A69" w:rsidRPr="00F3180C" w14:paraId="0CAE460B" w14:textId="77777777" w:rsidTr="00EB7A69">
        <w:trPr>
          <w:trHeight w:val="306"/>
        </w:trPr>
        <w:tc>
          <w:tcPr>
            <w:tcW w:w="851" w:type="dxa"/>
            <w:tcBorders>
              <w:top w:val="single" w:sz="4" w:space="0" w:color="auto"/>
              <w:left w:val="single" w:sz="4" w:space="0" w:color="auto"/>
              <w:bottom w:val="single" w:sz="4" w:space="0" w:color="auto"/>
              <w:right w:val="single" w:sz="4" w:space="0" w:color="auto"/>
            </w:tcBorders>
          </w:tcPr>
          <w:p w14:paraId="1A9E65CA" w14:textId="77777777" w:rsidR="00EB7A69" w:rsidRDefault="00EB7A69" w:rsidP="00EB7A69">
            <w:pPr>
              <w:jc w:val="center"/>
              <w:rPr>
                <w:rFonts w:ascii="Arial" w:hAnsi="Arial" w:cs="Arial"/>
                <w:b/>
                <w:bCs/>
                <w:sz w:val="16"/>
                <w:szCs w:val="16"/>
                <w:lang w:eastAsia="es-MX"/>
              </w:rPr>
            </w:pPr>
          </w:p>
          <w:p w14:paraId="49B3B326"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NO.</w:t>
            </w:r>
          </w:p>
        </w:tc>
        <w:tc>
          <w:tcPr>
            <w:tcW w:w="6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C9E90"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FIDEICOMISO</w:t>
            </w:r>
          </w:p>
        </w:tc>
        <w:tc>
          <w:tcPr>
            <w:tcW w:w="1643" w:type="dxa"/>
            <w:tcBorders>
              <w:top w:val="single" w:sz="4" w:space="0" w:color="auto"/>
              <w:left w:val="nil"/>
              <w:bottom w:val="single" w:sz="4" w:space="0" w:color="auto"/>
              <w:right w:val="single" w:sz="4" w:space="0" w:color="auto"/>
            </w:tcBorders>
            <w:shd w:val="clear" w:color="auto" w:fill="auto"/>
            <w:noWrap/>
            <w:vAlign w:val="bottom"/>
            <w:hideMark/>
          </w:tcPr>
          <w:p w14:paraId="498BA10D"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SALDO</w:t>
            </w:r>
            <w:r>
              <w:rPr>
                <w:rFonts w:ascii="Arial" w:hAnsi="Arial" w:cs="Arial"/>
                <w:b/>
                <w:bCs/>
                <w:sz w:val="16"/>
                <w:szCs w:val="16"/>
                <w:lang w:eastAsia="es-MX"/>
              </w:rPr>
              <w:t xml:space="preserve"> AL 31/DIC/15</w:t>
            </w:r>
          </w:p>
        </w:tc>
      </w:tr>
      <w:tr w:rsidR="00EB7A69" w:rsidRPr="00F3180C" w14:paraId="5CAFC2EB" w14:textId="77777777" w:rsidTr="00EB7A69">
        <w:trPr>
          <w:trHeight w:val="306"/>
        </w:trPr>
        <w:tc>
          <w:tcPr>
            <w:tcW w:w="851" w:type="dxa"/>
            <w:tcBorders>
              <w:top w:val="nil"/>
              <w:left w:val="single" w:sz="4" w:space="0" w:color="auto"/>
              <w:bottom w:val="single" w:sz="4" w:space="0" w:color="auto"/>
              <w:right w:val="single" w:sz="4" w:space="0" w:color="auto"/>
            </w:tcBorders>
          </w:tcPr>
          <w:p w14:paraId="14C1D111" w14:textId="77777777" w:rsidR="00EB7A69" w:rsidRPr="00F3180C" w:rsidRDefault="00EB7A69" w:rsidP="00EB7A69">
            <w:pPr>
              <w:jc w:val="center"/>
              <w:rPr>
                <w:rFonts w:ascii="Arial" w:hAnsi="Arial" w:cs="Arial"/>
                <w:sz w:val="16"/>
                <w:szCs w:val="16"/>
                <w:lang w:eastAsia="es-MX"/>
              </w:rPr>
            </w:pPr>
            <w:r w:rsidRPr="00F3180C">
              <w:rPr>
                <w:rFonts w:ascii="Arial" w:hAnsi="Arial" w:cs="Arial"/>
                <w:sz w:val="16"/>
                <w:szCs w:val="16"/>
                <w:lang w:eastAsia="es-MX"/>
              </w:rPr>
              <w:t>2104</w:t>
            </w:r>
          </w:p>
        </w:tc>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6A7E2E13"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FIDEICOMISO BANOBRAS, S.N.C.</w:t>
            </w:r>
          </w:p>
        </w:tc>
        <w:tc>
          <w:tcPr>
            <w:tcW w:w="1643" w:type="dxa"/>
            <w:tcBorders>
              <w:top w:val="nil"/>
              <w:left w:val="nil"/>
              <w:bottom w:val="single" w:sz="4" w:space="0" w:color="auto"/>
              <w:right w:val="single" w:sz="4" w:space="0" w:color="auto"/>
            </w:tcBorders>
            <w:shd w:val="clear" w:color="auto" w:fill="auto"/>
            <w:noWrap/>
            <w:vAlign w:val="bottom"/>
            <w:hideMark/>
          </w:tcPr>
          <w:p w14:paraId="05BA71E3"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28,263,865.85 </w:t>
            </w:r>
          </w:p>
        </w:tc>
      </w:tr>
      <w:tr w:rsidR="00EB7A69" w:rsidRPr="00F3180C" w14:paraId="7FBA577C" w14:textId="77777777" w:rsidTr="00EB7A69">
        <w:trPr>
          <w:trHeight w:val="306"/>
        </w:trPr>
        <w:tc>
          <w:tcPr>
            <w:tcW w:w="851" w:type="dxa"/>
            <w:tcBorders>
              <w:top w:val="nil"/>
              <w:left w:val="single" w:sz="4" w:space="0" w:color="auto"/>
              <w:bottom w:val="single" w:sz="4" w:space="0" w:color="auto"/>
              <w:right w:val="single" w:sz="4" w:space="0" w:color="auto"/>
            </w:tcBorders>
          </w:tcPr>
          <w:p w14:paraId="5DD586B7" w14:textId="77777777" w:rsidR="00EB7A69" w:rsidRPr="00F3180C" w:rsidRDefault="00EB7A69" w:rsidP="00EB7A69">
            <w:pPr>
              <w:jc w:val="center"/>
              <w:rPr>
                <w:rFonts w:ascii="Arial" w:hAnsi="Arial" w:cs="Arial"/>
                <w:sz w:val="16"/>
                <w:szCs w:val="16"/>
                <w:lang w:eastAsia="es-MX"/>
              </w:rPr>
            </w:pPr>
            <w:r w:rsidRPr="00F3180C">
              <w:rPr>
                <w:rFonts w:ascii="Arial" w:hAnsi="Arial" w:cs="Arial"/>
                <w:sz w:val="16"/>
                <w:szCs w:val="16"/>
                <w:lang w:eastAsia="es-MX"/>
              </w:rPr>
              <w:lastRenderedPageBreak/>
              <w:t>875</w:t>
            </w:r>
          </w:p>
        </w:tc>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639DF00C"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 xml:space="preserve">FIDEICOMISO INVEX </w:t>
            </w:r>
          </w:p>
        </w:tc>
        <w:tc>
          <w:tcPr>
            <w:tcW w:w="1643" w:type="dxa"/>
            <w:tcBorders>
              <w:top w:val="nil"/>
              <w:left w:val="nil"/>
              <w:bottom w:val="single" w:sz="4" w:space="0" w:color="auto"/>
              <w:right w:val="single" w:sz="4" w:space="0" w:color="auto"/>
            </w:tcBorders>
            <w:shd w:val="clear" w:color="auto" w:fill="auto"/>
            <w:noWrap/>
            <w:vAlign w:val="bottom"/>
            <w:hideMark/>
          </w:tcPr>
          <w:p w14:paraId="3D0EE6D5"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347,521.70 </w:t>
            </w:r>
          </w:p>
        </w:tc>
      </w:tr>
      <w:tr w:rsidR="00EB7A69" w:rsidRPr="00F3180C" w14:paraId="0A04257E" w14:textId="77777777" w:rsidTr="00EB7A69">
        <w:trPr>
          <w:trHeight w:val="306"/>
        </w:trPr>
        <w:tc>
          <w:tcPr>
            <w:tcW w:w="851" w:type="dxa"/>
            <w:tcBorders>
              <w:top w:val="nil"/>
              <w:left w:val="single" w:sz="4" w:space="0" w:color="auto"/>
              <w:bottom w:val="single" w:sz="4" w:space="0" w:color="auto"/>
              <w:right w:val="single" w:sz="4" w:space="0" w:color="auto"/>
            </w:tcBorders>
          </w:tcPr>
          <w:p w14:paraId="2ABB35A5" w14:textId="77777777" w:rsidR="00EB7A69" w:rsidRPr="00F3180C" w:rsidRDefault="00EB7A69" w:rsidP="00EB7A69">
            <w:pPr>
              <w:jc w:val="center"/>
              <w:rPr>
                <w:rFonts w:ascii="Arial" w:hAnsi="Arial" w:cs="Arial"/>
                <w:sz w:val="16"/>
                <w:szCs w:val="16"/>
                <w:lang w:eastAsia="es-MX"/>
              </w:rPr>
            </w:pPr>
            <w:r w:rsidRPr="00F3180C">
              <w:rPr>
                <w:rFonts w:ascii="Arial" w:hAnsi="Arial" w:cs="Arial"/>
                <w:sz w:val="16"/>
                <w:szCs w:val="16"/>
                <w:lang w:eastAsia="es-MX"/>
              </w:rPr>
              <w:t>68680</w:t>
            </w:r>
          </w:p>
        </w:tc>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6B05CFAF"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FIDEICOMISO AFIRME, S.A.</w:t>
            </w:r>
          </w:p>
        </w:tc>
        <w:tc>
          <w:tcPr>
            <w:tcW w:w="1643" w:type="dxa"/>
            <w:tcBorders>
              <w:top w:val="nil"/>
              <w:left w:val="nil"/>
              <w:bottom w:val="single" w:sz="4" w:space="0" w:color="auto"/>
              <w:right w:val="single" w:sz="4" w:space="0" w:color="auto"/>
            </w:tcBorders>
            <w:shd w:val="clear" w:color="auto" w:fill="auto"/>
            <w:noWrap/>
            <w:vAlign w:val="bottom"/>
            <w:hideMark/>
          </w:tcPr>
          <w:p w14:paraId="58FD571F"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32,519,470.62 </w:t>
            </w:r>
          </w:p>
        </w:tc>
      </w:tr>
      <w:tr w:rsidR="00EB7A69" w:rsidRPr="00F3180C" w14:paraId="23EDF404" w14:textId="77777777" w:rsidTr="00EB7A69">
        <w:trPr>
          <w:trHeight w:val="306"/>
        </w:trPr>
        <w:tc>
          <w:tcPr>
            <w:tcW w:w="851" w:type="dxa"/>
            <w:tcBorders>
              <w:top w:val="nil"/>
              <w:left w:val="single" w:sz="4" w:space="0" w:color="auto"/>
              <w:bottom w:val="single" w:sz="4" w:space="0" w:color="auto"/>
              <w:right w:val="single" w:sz="4" w:space="0" w:color="auto"/>
            </w:tcBorders>
          </w:tcPr>
          <w:p w14:paraId="5C1F1575" w14:textId="77777777" w:rsidR="00EB7A69" w:rsidRPr="00F3180C" w:rsidRDefault="00EB7A69" w:rsidP="00EB7A69">
            <w:pPr>
              <w:jc w:val="center"/>
              <w:rPr>
                <w:rFonts w:ascii="Arial" w:hAnsi="Arial" w:cs="Arial"/>
                <w:sz w:val="16"/>
                <w:szCs w:val="16"/>
                <w:lang w:eastAsia="es-MX"/>
              </w:rPr>
            </w:pPr>
            <w:r w:rsidRPr="00F3180C">
              <w:rPr>
                <w:rFonts w:ascii="Arial" w:hAnsi="Arial" w:cs="Arial"/>
                <w:sz w:val="16"/>
                <w:szCs w:val="16"/>
                <w:lang w:eastAsia="es-MX"/>
              </w:rPr>
              <w:t>1508</w:t>
            </w:r>
          </w:p>
        </w:tc>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2F871CAC"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FIDEICOMISO DEUTSCHE BANK MEXICO</w:t>
            </w:r>
          </w:p>
        </w:tc>
        <w:tc>
          <w:tcPr>
            <w:tcW w:w="1643" w:type="dxa"/>
            <w:tcBorders>
              <w:top w:val="nil"/>
              <w:left w:val="nil"/>
              <w:bottom w:val="single" w:sz="4" w:space="0" w:color="auto"/>
              <w:right w:val="single" w:sz="4" w:space="0" w:color="auto"/>
            </w:tcBorders>
            <w:shd w:val="clear" w:color="auto" w:fill="auto"/>
            <w:noWrap/>
            <w:vAlign w:val="bottom"/>
            <w:hideMark/>
          </w:tcPr>
          <w:p w14:paraId="6D63ACED"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32,237,668.83 </w:t>
            </w:r>
          </w:p>
        </w:tc>
      </w:tr>
      <w:tr w:rsidR="00EB7A69" w:rsidRPr="00F3180C" w14:paraId="64299FFD" w14:textId="77777777" w:rsidTr="00EB7A69">
        <w:trPr>
          <w:trHeight w:val="306"/>
        </w:trPr>
        <w:tc>
          <w:tcPr>
            <w:tcW w:w="851" w:type="dxa"/>
            <w:tcBorders>
              <w:top w:val="nil"/>
              <w:left w:val="single" w:sz="4" w:space="0" w:color="auto"/>
              <w:bottom w:val="single" w:sz="4" w:space="0" w:color="auto"/>
              <w:right w:val="single" w:sz="4" w:space="0" w:color="auto"/>
            </w:tcBorders>
          </w:tcPr>
          <w:p w14:paraId="7AB6F0ED" w14:textId="77777777" w:rsidR="00EB7A69" w:rsidRPr="00F3180C" w:rsidRDefault="00EB7A69" w:rsidP="00EB7A69">
            <w:pPr>
              <w:jc w:val="center"/>
              <w:rPr>
                <w:rFonts w:ascii="Arial" w:hAnsi="Arial" w:cs="Arial"/>
                <w:sz w:val="16"/>
                <w:szCs w:val="16"/>
                <w:lang w:eastAsia="es-MX"/>
              </w:rPr>
            </w:pPr>
            <w:r w:rsidRPr="00F3180C">
              <w:rPr>
                <w:rFonts w:ascii="Arial" w:hAnsi="Arial" w:cs="Arial"/>
                <w:sz w:val="16"/>
                <w:szCs w:val="16"/>
                <w:lang w:eastAsia="es-MX"/>
              </w:rPr>
              <w:t>68222</w:t>
            </w:r>
          </w:p>
        </w:tc>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5745AC22"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FIDEICOMISO BANCO DEL BAJIO, S.A.</w:t>
            </w:r>
          </w:p>
        </w:tc>
        <w:tc>
          <w:tcPr>
            <w:tcW w:w="1643" w:type="dxa"/>
            <w:tcBorders>
              <w:top w:val="nil"/>
              <w:left w:val="nil"/>
              <w:bottom w:val="single" w:sz="4" w:space="0" w:color="auto"/>
              <w:right w:val="single" w:sz="4" w:space="0" w:color="auto"/>
            </w:tcBorders>
            <w:shd w:val="clear" w:color="auto" w:fill="auto"/>
            <w:noWrap/>
            <w:vAlign w:val="bottom"/>
            <w:hideMark/>
          </w:tcPr>
          <w:p w14:paraId="26E96DE5"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3,152,778.02 </w:t>
            </w:r>
          </w:p>
        </w:tc>
      </w:tr>
      <w:tr w:rsidR="00EB7A69" w:rsidRPr="00F3180C" w14:paraId="0517E8BF" w14:textId="77777777" w:rsidTr="00EB7A69">
        <w:trPr>
          <w:trHeight w:val="306"/>
        </w:trPr>
        <w:tc>
          <w:tcPr>
            <w:tcW w:w="851" w:type="dxa"/>
            <w:tcBorders>
              <w:top w:val="nil"/>
              <w:left w:val="single" w:sz="4" w:space="0" w:color="auto"/>
              <w:bottom w:val="single" w:sz="4" w:space="0" w:color="auto"/>
              <w:right w:val="single" w:sz="4" w:space="0" w:color="auto"/>
            </w:tcBorders>
          </w:tcPr>
          <w:p w14:paraId="2BEB96C9" w14:textId="77777777" w:rsidR="00EB7A69" w:rsidRPr="00F3180C" w:rsidRDefault="00EB7A69" w:rsidP="00EB7A69">
            <w:pPr>
              <w:jc w:val="center"/>
              <w:rPr>
                <w:rFonts w:ascii="Arial" w:hAnsi="Arial" w:cs="Arial"/>
                <w:sz w:val="16"/>
                <w:szCs w:val="16"/>
                <w:lang w:eastAsia="es-MX"/>
              </w:rPr>
            </w:pPr>
            <w:r w:rsidRPr="00F3180C">
              <w:rPr>
                <w:rFonts w:ascii="Arial" w:hAnsi="Arial" w:cs="Arial"/>
                <w:sz w:val="16"/>
                <w:szCs w:val="16"/>
                <w:lang w:eastAsia="es-MX"/>
              </w:rPr>
              <w:t>10739</w:t>
            </w:r>
          </w:p>
        </w:tc>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080469C0"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FIDEICOMISO INTERACCIONES, S.A.</w:t>
            </w:r>
          </w:p>
        </w:tc>
        <w:tc>
          <w:tcPr>
            <w:tcW w:w="1643" w:type="dxa"/>
            <w:tcBorders>
              <w:top w:val="nil"/>
              <w:left w:val="nil"/>
              <w:bottom w:val="single" w:sz="4" w:space="0" w:color="auto"/>
              <w:right w:val="single" w:sz="4" w:space="0" w:color="auto"/>
            </w:tcBorders>
            <w:shd w:val="clear" w:color="auto" w:fill="auto"/>
            <w:noWrap/>
            <w:vAlign w:val="bottom"/>
            <w:hideMark/>
          </w:tcPr>
          <w:p w14:paraId="2C599E3A"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6,814,553.92 </w:t>
            </w:r>
          </w:p>
        </w:tc>
      </w:tr>
      <w:tr w:rsidR="00EB7A69" w:rsidRPr="00F3180C" w14:paraId="01F2142B" w14:textId="77777777" w:rsidTr="00EB7A69">
        <w:trPr>
          <w:trHeight w:val="306"/>
        </w:trPr>
        <w:tc>
          <w:tcPr>
            <w:tcW w:w="851" w:type="dxa"/>
            <w:tcBorders>
              <w:top w:val="nil"/>
              <w:left w:val="single" w:sz="4" w:space="0" w:color="auto"/>
              <w:bottom w:val="single" w:sz="4" w:space="0" w:color="auto"/>
              <w:right w:val="single" w:sz="4" w:space="0" w:color="auto"/>
            </w:tcBorders>
          </w:tcPr>
          <w:p w14:paraId="01489A6B" w14:textId="77777777" w:rsidR="00EB7A69" w:rsidRPr="00F3180C" w:rsidRDefault="00EB7A69" w:rsidP="00EB7A69">
            <w:pPr>
              <w:jc w:val="both"/>
              <w:rPr>
                <w:rFonts w:ascii="Arial" w:hAnsi="Arial" w:cs="Arial"/>
                <w:b/>
                <w:bCs/>
                <w:sz w:val="16"/>
                <w:szCs w:val="16"/>
                <w:lang w:eastAsia="es-MX"/>
              </w:rPr>
            </w:pPr>
          </w:p>
        </w:tc>
        <w:tc>
          <w:tcPr>
            <w:tcW w:w="6339" w:type="dxa"/>
            <w:tcBorders>
              <w:top w:val="nil"/>
              <w:left w:val="single" w:sz="4" w:space="0" w:color="auto"/>
              <w:bottom w:val="single" w:sz="4" w:space="0" w:color="auto"/>
              <w:right w:val="single" w:sz="4" w:space="0" w:color="auto"/>
            </w:tcBorders>
            <w:shd w:val="clear" w:color="auto" w:fill="auto"/>
            <w:noWrap/>
            <w:vAlign w:val="bottom"/>
            <w:hideMark/>
          </w:tcPr>
          <w:p w14:paraId="5958A2BB" w14:textId="77777777" w:rsidR="00EB7A69" w:rsidRPr="00F3180C" w:rsidRDefault="00EB7A69" w:rsidP="00EB7A69">
            <w:pPr>
              <w:jc w:val="both"/>
              <w:rPr>
                <w:rFonts w:ascii="Arial" w:hAnsi="Arial" w:cs="Arial"/>
                <w:b/>
                <w:bCs/>
                <w:sz w:val="16"/>
                <w:szCs w:val="16"/>
                <w:lang w:eastAsia="es-MX"/>
              </w:rPr>
            </w:pPr>
            <w:r w:rsidRPr="00F3180C">
              <w:rPr>
                <w:rFonts w:ascii="Arial" w:hAnsi="Arial" w:cs="Arial"/>
                <w:b/>
                <w:bCs/>
                <w:sz w:val="16"/>
                <w:szCs w:val="16"/>
                <w:lang w:eastAsia="es-MX"/>
              </w:rPr>
              <w:t xml:space="preserve"> TOTAL  </w:t>
            </w:r>
          </w:p>
        </w:tc>
        <w:tc>
          <w:tcPr>
            <w:tcW w:w="1643" w:type="dxa"/>
            <w:tcBorders>
              <w:top w:val="nil"/>
              <w:left w:val="nil"/>
              <w:bottom w:val="single" w:sz="4" w:space="0" w:color="auto"/>
              <w:right w:val="single" w:sz="4" w:space="0" w:color="auto"/>
            </w:tcBorders>
            <w:shd w:val="clear" w:color="auto" w:fill="auto"/>
            <w:noWrap/>
            <w:vAlign w:val="bottom"/>
            <w:hideMark/>
          </w:tcPr>
          <w:p w14:paraId="3867D20D" w14:textId="77777777" w:rsidR="00EB7A69" w:rsidRPr="00F3180C" w:rsidRDefault="00EB7A69" w:rsidP="00EB7A69">
            <w:pPr>
              <w:jc w:val="right"/>
              <w:rPr>
                <w:rFonts w:ascii="Arial" w:hAnsi="Arial" w:cs="Arial"/>
                <w:b/>
                <w:bCs/>
                <w:sz w:val="16"/>
                <w:szCs w:val="16"/>
                <w:lang w:eastAsia="es-MX"/>
              </w:rPr>
            </w:pPr>
            <w:r w:rsidRPr="00F3180C">
              <w:rPr>
                <w:rFonts w:ascii="Arial" w:hAnsi="Arial" w:cs="Arial"/>
                <w:b/>
                <w:bCs/>
                <w:sz w:val="16"/>
                <w:szCs w:val="16"/>
                <w:lang w:eastAsia="es-MX"/>
              </w:rPr>
              <w:t xml:space="preserve">  $ 103,335,858.94 </w:t>
            </w:r>
          </w:p>
        </w:tc>
      </w:tr>
    </w:tbl>
    <w:p w14:paraId="3EFC6820" w14:textId="77777777" w:rsidR="00EB7A69" w:rsidRPr="00DC5DD5" w:rsidRDefault="00EB7A69" w:rsidP="00EB7A69">
      <w:pPr>
        <w:jc w:val="both"/>
        <w:rPr>
          <w:rFonts w:ascii="Arial" w:hAnsi="Arial" w:cs="Arial"/>
          <w:sz w:val="20"/>
          <w:szCs w:val="20"/>
        </w:rPr>
      </w:pPr>
    </w:p>
    <w:p w14:paraId="7433576F" w14:textId="77777777" w:rsidR="00EB7A69" w:rsidRPr="00DC5DD5" w:rsidRDefault="00EB7A69" w:rsidP="00EB7A69">
      <w:pPr>
        <w:jc w:val="both"/>
        <w:rPr>
          <w:rFonts w:ascii="Arial" w:hAnsi="Arial" w:cs="Arial"/>
          <w:sz w:val="20"/>
          <w:szCs w:val="20"/>
        </w:rPr>
      </w:pPr>
    </w:p>
    <w:p w14:paraId="70AE3CED" w14:textId="77777777" w:rsidR="00EB7A69" w:rsidRDefault="00EB7A69" w:rsidP="00EB7A69">
      <w:pPr>
        <w:pStyle w:val="Texto"/>
        <w:numPr>
          <w:ilvl w:val="0"/>
          <w:numId w:val="17"/>
        </w:numPr>
        <w:spacing w:after="0" w:line="240" w:lineRule="exact"/>
        <w:rPr>
          <w:b/>
          <w:sz w:val="20"/>
          <w:lang w:val="es-MX"/>
        </w:rPr>
      </w:pPr>
      <w:r w:rsidRPr="00DC5DD5">
        <w:rPr>
          <w:b/>
          <w:sz w:val="20"/>
          <w:lang w:val="es-MX"/>
        </w:rPr>
        <w:t>Bienes Muebles, Inmuebles e Intangibles</w:t>
      </w:r>
    </w:p>
    <w:p w14:paraId="676436D3" w14:textId="77777777" w:rsidR="00EB7A69" w:rsidRPr="00CE7A88" w:rsidRDefault="00EB7A69" w:rsidP="00EB7A69">
      <w:pPr>
        <w:pStyle w:val="Texto"/>
        <w:spacing w:after="0" w:line="240" w:lineRule="exact"/>
        <w:ind w:left="720" w:firstLine="0"/>
        <w:rPr>
          <w:b/>
          <w:sz w:val="20"/>
          <w:lang w:val="es-MX"/>
        </w:rPr>
      </w:pPr>
    </w:p>
    <w:p w14:paraId="0A9817B2" w14:textId="77777777" w:rsidR="00EB7A69" w:rsidRDefault="00EB7A69" w:rsidP="00EB7A69">
      <w:pPr>
        <w:jc w:val="both"/>
        <w:rPr>
          <w:rFonts w:ascii="Arial" w:hAnsi="Arial" w:cs="Arial"/>
          <w:sz w:val="20"/>
          <w:szCs w:val="20"/>
        </w:rPr>
      </w:pPr>
      <w:r>
        <w:rPr>
          <w:rFonts w:ascii="Arial" w:hAnsi="Arial" w:cs="Arial"/>
          <w:sz w:val="20"/>
          <w:szCs w:val="20"/>
        </w:rPr>
        <w:t>Como resultado del avance a la revisión de los expedientes de los inmuebles de dominio público propiedad del Municipio, en el mes de diciembre de 2015 se registró contablemente los terrenos que se describen a continuación:</w:t>
      </w:r>
    </w:p>
    <w:p w14:paraId="65AA7EE2" w14:textId="77777777" w:rsidR="0030156C" w:rsidRPr="00DC5DD5" w:rsidRDefault="0030156C" w:rsidP="00EB7A69">
      <w:pPr>
        <w:jc w:val="both"/>
        <w:rPr>
          <w:rFonts w:ascii="Arial" w:hAnsi="Arial" w:cs="Arial"/>
          <w:sz w:val="20"/>
          <w:szCs w:val="20"/>
        </w:rPr>
      </w:pPr>
    </w:p>
    <w:tbl>
      <w:tblPr>
        <w:tblW w:w="8828" w:type="dxa"/>
        <w:tblCellMar>
          <w:left w:w="70" w:type="dxa"/>
          <w:right w:w="70" w:type="dxa"/>
        </w:tblCellMar>
        <w:tblLook w:val="04A0" w:firstRow="1" w:lastRow="0" w:firstColumn="1" w:lastColumn="0" w:noHBand="0" w:noVBand="1"/>
      </w:tblPr>
      <w:tblGrid>
        <w:gridCol w:w="923"/>
        <w:gridCol w:w="4992"/>
        <w:gridCol w:w="1127"/>
        <w:gridCol w:w="1786"/>
      </w:tblGrid>
      <w:tr w:rsidR="00EB7A69" w:rsidRPr="00F3180C" w14:paraId="1241DA0F" w14:textId="77777777" w:rsidTr="00EB7A69">
        <w:trPr>
          <w:trHeight w:val="312"/>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1AF61"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TERRENOS</w:t>
            </w:r>
          </w:p>
        </w:tc>
      </w:tr>
      <w:tr w:rsidR="00EB7A69" w:rsidRPr="00F3180C" w14:paraId="4555B683"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571F4F"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EXP. CAT.</w:t>
            </w:r>
          </w:p>
        </w:tc>
        <w:tc>
          <w:tcPr>
            <w:tcW w:w="0" w:type="auto"/>
            <w:tcBorders>
              <w:top w:val="nil"/>
              <w:left w:val="nil"/>
              <w:bottom w:val="single" w:sz="4" w:space="0" w:color="auto"/>
              <w:right w:val="single" w:sz="4" w:space="0" w:color="auto"/>
            </w:tcBorders>
            <w:shd w:val="clear" w:color="auto" w:fill="auto"/>
            <w:noWrap/>
            <w:vAlign w:val="bottom"/>
            <w:hideMark/>
          </w:tcPr>
          <w:p w14:paraId="4058D378"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USO</w:t>
            </w:r>
          </w:p>
        </w:tc>
        <w:tc>
          <w:tcPr>
            <w:tcW w:w="0" w:type="auto"/>
            <w:tcBorders>
              <w:top w:val="nil"/>
              <w:left w:val="nil"/>
              <w:bottom w:val="single" w:sz="4" w:space="0" w:color="auto"/>
              <w:right w:val="single" w:sz="4" w:space="0" w:color="auto"/>
            </w:tcBorders>
            <w:shd w:val="clear" w:color="auto" w:fill="auto"/>
            <w:noWrap/>
            <w:vAlign w:val="bottom"/>
            <w:hideMark/>
          </w:tcPr>
          <w:p w14:paraId="2AB57E28"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AREA EN M2</w:t>
            </w:r>
          </w:p>
        </w:tc>
        <w:tc>
          <w:tcPr>
            <w:tcW w:w="0" w:type="auto"/>
            <w:tcBorders>
              <w:top w:val="nil"/>
              <w:left w:val="nil"/>
              <w:bottom w:val="single" w:sz="4" w:space="0" w:color="auto"/>
              <w:right w:val="single" w:sz="4" w:space="0" w:color="auto"/>
            </w:tcBorders>
            <w:shd w:val="clear" w:color="auto" w:fill="auto"/>
            <w:noWrap/>
            <w:vAlign w:val="bottom"/>
            <w:hideMark/>
          </w:tcPr>
          <w:p w14:paraId="0FB59D06"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VALOR CATASTRAL</w:t>
            </w:r>
          </w:p>
        </w:tc>
      </w:tr>
      <w:tr w:rsidR="00EB7A69" w:rsidRPr="00F3180C" w14:paraId="19222CBF"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479670"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15442001</w:t>
            </w:r>
          </w:p>
        </w:tc>
        <w:tc>
          <w:tcPr>
            <w:tcW w:w="0" w:type="auto"/>
            <w:tcBorders>
              <w:top w:val="nil"/>
              <w:left w:val="nil"/>
              <w:bottom w:val="single" w:sz="4" w:space="0" w:color="auto"/>
              <w:right w:val="single" w:sz="4" w:space="0" w:color="auto"/>
            </w:tcBorders>
            <w:shd w:val="clear" w:color="auto" w:fill="auto"/>
            <w:vAlign w:val="center"/>
            <w:hideMark/>
          </w:tcPr>
          <w:p w14:paraId="4962E7CE" w14:textId="1ECF944C"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PARQUE ESPAÑA, OFICINAS ADMINISTARTIVAS, O</w:t>
            </w:r>
            <w:r w:rsidR="00F96D78">
              <w:rPr>
                <w:rFonts w:ascii="Arial" w:hAnsi="Arial" w:cs="Arial"/>
                <w:sz w:val="16"/>
                <w:szCs w:val="16"/>
                <w:lang w:eastAsia="es-MX"/>
              </w:rPr>
              <w:t>FICINA DE PASAPORTES, LIGA DE BÉ</w:t>
            </w:r>
            <w:r w:rsidRPr="00F3180C">
              <w:rPr>
                <w:rFonts w:ascii="Arial" w:hAnsi="Arial" w:cs="Arial"/>
                <w:sz w:val="16"/>
                <w:szCs w:val="16"/>
                <w:lang w:eastAsia="es-MX"/>
              </w:rPr>
              <w:t xml:space="preserve">ISBOL BUENOS AIRES </w:t>
            </w:r>
          </w:p>
        </w:tc>
        <w:tc>
          <w:tcPr>
            <w:tcW w:w="0" w:type="auto"/>
            <w:tcBorders>
              <w:top w:val="nil"/>
              <w:left w:val="nil"/>
              <w:bottom w:val="single" w:sz="4" w:space="0" w:color="auto"/>
              <w:right w:val="single" w:sz="4" w:space="0" w:color="auto"/>
            </w:tcBorders>
            <w:shd w:val="clear" w:color="auto" w:fill="auto"/>
            <w:noWrap/>
            <w:vAlign w:val="center"/>
            <w:hideMark/>
          </w:tcPr>
          <w:p w14:paraId="7263AE9D"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154,004.00 </w:t>
            </w:r>
          </w:p>
        </w:tc>
        <w:tc>
          <w:tcPr>
            <w:tcW w:w="0" w:type="auto"/>
            <w:tcBorders>
              <w:top w:val="nil"/>
              <w:left w:val="nil"/>
              <w:bottom w:val="single" w:sz="4" w:space="0" w:color="auto"/>
              <w:right w:val="single" w:sz="4" w:space="0" w:color="auto"/>
            </w:tcBorders>
            <w:shd w:val="clear" w:color="auto" w:fill="auto"/>
            <w:noWrap/>
            <w:vAlign w:val="center"/>
            <w:hideMark/>
          </w:tcPr>
          <w:p w14:paraId="752EA2A3"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192,042,988.00 </w:t>
            </w:r>
          </w:p>
        </w:tc>
      </w:tr>
      <w:tr w:rsidR="00EB7A69" w:rsidRPr="00F3180C" w14:paraId="5CB073BD"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B53A8"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01214001</w:t>
            </w:r>
          </w:p>
        </w:tc>
        <w:tc>
          <w:tcPr>
            <w:tcW w:w="0" w:type="auto"/>
            <w:tcBorders>
              <w:top w:val="nil"/>
              <w:left w:val="nil"/>
              <w:bottom w:val="single" w:sz="4" w:space="0" w:color="auto"/>
              <w:right w:val="single" w:sz="4" w:space="0" w:color="auto"/>
            </w:tcBorders>
            <w:shd w:val="clear" w:color="auto" w:fill="auto"/>
            <w:vAlign w:val="center"/>
            <w:hideMark/>
          </w:tcPr>
          <w:p w14:paraId="66653DAE"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PALACIO MUNICIPAL</w:t>
            </w:r>
          </w:p>
        </w:tc>
        <w:tc>
          <w:tcPr>
            <w:tcW w:w="0" w:type="auto"/>
            <w:tcBorders>
              <w:top w:val="nil"/>
              <w:left w:val="nil"/>
              <w:bottom w:val="single" w:sz="4" w:space="0" w:color="auto"/>
              <w:right w:val="single" w:sz="4" w:space="0" w:color="auto"/>
            </w:tcBorders>
            <w:shd w:val="clear" w:color="auto" w:fill="auto"/>
            <w:noWrap/>
            <w:vAlign w:val="center"/>
            <w:hideMark/>
          </w:tcPr>
          <w:p w14:paraId="54FC1A65"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19,175.08 </w:t>
            </w:r>
          </w:p>
        </w:tc>
        <w:tc>
          <w:tcPr>
            <w:tcW w:w="0" w:type="auto"/>
            <w:tcBorders>
              <w:top w:val="nil"/>
              <w:left w:val="nil"/>
              <w:bottom w:val="single" w:sz="4" w:space="0" w:color="auto"/>
              <w:right w:val="single" w:sz="4" w:space="0" w:color="auto"/>
            </w:tcBorders>
            <w:shd w:val="clear" w:color="auto" w:fill="auto"/>
            <w:noWrap/>
            <w:vAlign w:val="center"/>
            <w:hideMark/>
          </w:tcPr>
          <w:p w14:paraId="668D7AE4"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81,877,591.00 </w:t>
            </w:r>
          </w:p>
        </w:tc>
      </w:tr>
      <w:tr w:rsidR="00EB7A69" w:rsidRPr="00F3180C" w14:paraId="28C276C6"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4FD9D"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19001172</w:t>
            </w:r>
          </w:p>
        </w:tc>
        <w:tc>
          <w:tcPr>
            <w:tcW w:w="0" w:type="auto"/>
            <w:tcBorders>
              <w:top w:val="nil"/>
              <w:left w:val="nil"/>
              <w:bottom w:val="single" w:sz="4" w:space="0" w:color="auto"/>
              <w:right w:val="single" w:sz="4" w:space="0" w:color="auto"/>
            </w:tcBorders>
            <w:shd w:val="clear" w:color="auto" w:fill="auto"/>
            <w:vAlign w:val="center"/>
            <w:hideMark/>
          </w:tcPr>
          <w:p w14:paraId="6F9255B6"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PARQUE TUCAN, OFICINAS ADMINISTRATIVAS</w:t>
            </w:r>
          </w:p>
        </w:tc>
        <w:tc>
          <w:tcPr>
            <w:tcW w:w="0" w:type="auto"/>
            <w:tcBorders>
              <w:top w:val="nil"/>
              <w:left w:val="nil"/>
              <w:bottom w:val="single" w:sz="4" w:space="0" w:color="auto"/>
              <w:right w:val="single" w:sz="4" w:space="0" w:color="auto"/>
            </w:tcBorders>
            <w:shd w:val="clear" w:color="auto" w:fill="auto"/>
            <w:noWrap/>
            <w:vAlign w:val="center"/>
            <w:hideMark/>
          </w:tcPr>
          <w:p w14:paraId="5BEF13B0"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78,450.68 </w:t>
            </w:r>
          </w:p>
        </w:tc>
        <w:tc>
          <w:tcPr>
            <w:tcW w:w="0" w:type="auto"/>
            <w:tcBorders>
              <w:top w:val="nil"/>
              <w:left w:val="nil"/>
              <w:bottom w:val="single" w:sz="4" w:space="0" w:color="auto"/>
              <w:right w:val="single" w:sz="4" w:space="0" w:color="auto"/>
            </w:tcBorders>
            <w:shd w:val="clear" w:color="auto" w:fill="auto"/>
            <w:noWrap/>
            <w:vAlign w:val="center"/>
            <w:hideMark/>
          </w:tcPr>
          <w:p w14:paraId="7DD3286A"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74,528,146.00 </w:t>
            </w:r>
          </w:p>
        </w:tc>
      </w:tr>
      <w:tr w:rsidR="00EB7A69" w:rsidRPr="00F3180C" w14:paraId="25BA7B70"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364F8"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01184008</w:t>
            </w:r>
          </w:p>
        </w:tc>
        <w:tc>
          <w:tcPr>
            <w:tcW w:w="0" w:type="auto"/>
            <w:tcBorders>
              <w:top w:val="nil"/>
              <w:left w:val="nil"/>
              <w:bottom w:val="single" w:sz="4" w:space="0" w:color="auto"/>
              <w:right w:val="single" w:sz="4" w:space="0" w:color="auto"/>
            </w:tcBorders>
            <w:shd w:val="clear" w:color="auto" w:fill="auto"/>
            <w:vAlign w:val="center"/>
            <w:hideMark/>
          </w:tcPr>
          <w:p w14:paraId="65554C2B"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BALDIO PARCIALMENTE CONSTRUIDO</w:t>
            </w:r>
          </w:p>
        </w:tc>
        <w:tc>
          <w:tcPr>
            <w:tcW w:w="0" w:type="auto"/>
            <w:tcBorders>
              <w:top w:val="nil"/>
              <w:left w:val="nil"/>
              <w:bottom w:val="single" w:sz="4" w:space="0" w:color="auto"/>
              <w:right w:val="single" w:sz="4" w:space="0" w:color="auto"/>
            </w:tcBorders>
            <w:shd w:val="clear" w:color="auto" w:fill="auto"/>
            <w:noWrap/>
            <w:vAlign w:val="center"/>
            <w:hideMark/>
          </w:tcPr>
          <w:p w14:paraId="1457F1CE"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4,858.21 </w:t>
            </w:r>
          </w:p>
        </w:tc>
        <w:tc>
          <w:tcPr>
            <w:tcW w:w="0" w:type="auto"/>
            <w:tcBorders>
              <w:top w:val="nil"/>
              <w:left w:val="nil"/>
              <w:bottom w:val="single" w:sz="4" w:space="0" w:color="auto"/>
              <w:right w:val="single" w:sz="4" w:space="0" w:color="auto"/>
            </w:tcBorders>
            <w:shd w:val="clear" w:color="auto" w:fill="auto"/>
            <w:noWrap/>
            <w:vAlign w:val="center"/>
            <w:hideMark/>
          </w:tcPr>
          <w:p w14:paraId="0CE419B2"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18,655,526.00 </w:t>
            </w:r>
          </w:p>
        </w:tc>
      </w:tr>
      <w:tr w:rsidR="00EB7A69" w:rsidRPr="00F3180C" w14:paraId="2B4D355E"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E2CE2"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87012001</w:t>
            </w:r>
          </w:p>
        </w:tc>
        <w:tc>
          <w:tcPr>
            <w:tcW w:w="0" w:type="auto"/>
            <w:tcBorders>
              <w:top w:val="nil"/>
              <w:left w:val="nil"/>
              <w:bottom w:val="single" w:sz="4" w:space="0" w:color="auto"/>
              <w:right w:val="single" w:sz="4" w:space="0" w:color="auto"/>
            </w:tcBorders>
            <w:shd w:val="clear" w:color="auto" w:fill="auto"/>
            <w:vAlign w:val="center"/>
            <w:hideMark/>
          </w:tcPr>
          <w:p w14:paraId="66ACD8F4"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PARQUE LAGO</w:t>
            </w:r>
          </w:p>
        </w:tc>
        <w:tc>
          <w:tcPr>
            <w:tcW w:w="0" w:type="auto"/>
            <w:tcBorders>
              <w:top w:val="nil"/>
              <w:left w:val="nil"/>
              <w:bottom w:val="single" w:sz="4" w:space="0" w:color="auto"/>
              <w:right w:val="single" w:sz="4" w:space="0" w:color="auto"/>
            </w:tcBorders>
            <w:shd w:val="clear" w:color="auto" w:fill="auto"/>
            <w:noWrap/>
            <w:vAlign w:val="center"/>
            <w:hideMark/>
          </w:tcPr>
          <w:p w14:paraId="100BF66A"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34,238.77 </w:t>
            </w:r>
          </w:p>
        </w:tc>
        <w:tc>
          <w:tcPr>
            <w:tcW w:w="0" w:type="auto"/>
            <w:tcBorders>
              <w:top w:val="nil"/>
              <w:left w:val="nil"/>
              <w:bottom w:val="single" w:sz="4" w:space="0" w:color="auto"/>
              <w:right w:val="single" w:sz="4" w:space="0" w:color="auto"/>
            </w:tcBorders>
            <w:shd w:val="clear" w:color="auto" w:fill="auto"/>
            <w:noWrap/>
            <w:vAlign w:val="center"/>
            <w:hideMark/>
          </w:tcPr>
          <w:p w14:paraId="35F8F7F5"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18,488,935.00 </w:t>
            </w:r>
          </w:p>
        </w:tc>
      </w:tr>
      <w:tr w:rsidR="00EB7A69" w:rsidRPr="00F3180C" w14:paraId="4497640B"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0515F0"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19001664</w:t>
            </w:r>
          </w:p>
        </w:tc>
        <w:tc>
          <w:tcPr>
            <w:tcW w:w="0" w:type="auto"/>
            <w:tcBorders>
              <w:top w:val="nil"/>
              <w:left w:val="nil"/>
              <w:bottom w:val="single" w:sz="4" w:space="0" w:color="auto"/>
              <w:right w:val="single" w:sz="4" w:space="0" w:color="auto"/>
            </w:tcBorders>
            <w:shd w:val="clear" w:color="auto" w:fill="auto"/>
            <w:vAlign w:val="center"/>
            <w:hideMark/>
          </w:tcPr>
          <w:p w14:paraId="7A277A44"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 xml:space="preserve"> GIMNASIO, DIF, CENTRO SALUD Y PARQUE</w:t>
            </w:r>
          </w:p>
        </w:tc>
        <w:tc>
          <w:tcPr>
            <w:tcW w:w="0" w:type="auto"/>
            <w:tcBorders>
              <w:top w:val="nil"/>
              <w:left w:val="nil"/>
              <w:bottom w:val="single" w:sz="4" w:space="0" w:color="auto"/>
              <w:right w:val="single" w:sz="4" w:space="0" w:color="auto"/>
            </w:tcBorders>
            <w:shd w:val="clear" w:color="auto" w:fill="auto"/>
            <w:noWrap/>
            <w:vAlign w:val="center"/>
            <w:hideMark/>
          </w:tcPr>
          <w:p w14:paraId="578A79FD"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17,435.78 </w:t>
            </w:r>
          </w:p>
        </w:tc>
        <w:tc>
          <w:tcPr>
            <w:tcW w:w="0" w:type="auto"/>
            <w:tcBorders>
              <w:top w:val="nil"/>
              <w:left w:val="nil"/>
              <w:bottom w:val="single" w:sz="4" w:space="0" w:color="auto"/>
              <w:right w:val="single" w:sz="4" w:space="0" w:color="auto"/>
            </w:tcBorders>
            <w:shd w:val="clear" w:color="auto" w:fill="auto"/>
            <w:noWrap/>
            <w:vAlign w:val="center"/>
            <w:hideMark/>
          </w:tcPr>
          <w:p w14:paraId="7676BF57"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16,563,991.00 </w:t>
            </w:r>
          </w:p>
        </w:tc>
      </w:tr>
      <w:tr w:rsidR="00EB7A69" w:rsidRPr="00F3180C" w14:paraId="6837A31B"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5C226"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26059006</w:t>
            </w:r>
          </w:p>
        </w:tc>
        <w:tc>
          <w:tcPr>
            <w:tcW w:w="0" w:type="auto"/>
            <w:tcBorders>
              <w:top w:val="nil"/>
              <w:left w:val="nil"/>
              <w:bottom w:val="single" w:sz="4" w:space="0" w:color="auto"/>
              <w:right w:val="single" w:sz="4" w:space="0" w:color="auto"/>
            </w:tcBorders>
            <w:shd w:val="clear" w:color="auto" w:fill="auto"/>
            <w:vAlign w:val="center"/>
            <w:hideMark/>
          </w:tcPr>
          <w:p w14:paraId="4F5628EF"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CENTRO CIVICO ANTONIO I. VILLARREAL DIF. MONTERREY, ESCUELA PRIMARIA</w:t>
            </w:r>
          </w:p>
        </w:tc>
        <w:tc>
          <w:tcPr>
            <w:tcW w:w="0" w:type="auto"/>
            <w:tcBorders>
              <w:top w:val="nil"/>
              <w:left w:val="nil"/>
              <w:bottom w:val="single" w:sz="4" w:space="0" w:color="auto"/>
              <w:right w:val="single" w:sz="4" w:space="0" w:color="auto"/>
            </w:tcBorders>
            <w:shd w:val="clear" w:color="auto" w:fill="auto"/>
            <w:noWrap/>
            <w:vAlign w:val="center"/>
            <w:hideMark/>
          </w:tcPr>
          <w:p w14:paraId="376D3FDA"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15,654.79 </w:t>
            </w:r>
          </w:p>
        </w:tc>
        <w:tc>
          <w:tcPr>
            <w:tcW w:w="0" w:type="auto"/>
            <w:tcBorders>
              <w:top w:val="nil"/>
              <w:left w:val="nil"/>
              <w:bottom w:val="single" w:sz="4" w:space="0" w:color="auto"/>
              <w:right w:val="single" w:sz="4" w:space="0" w:color="auto"/>
            </w:tcBorders>
            <w:shd w:val="clear" w:color="auto" w:fill="auto"/>
            <w:noWrap/>
            <w:vAlign w:val="center"/>
            <w:hideMark/>
          </w:tcPr>
          <w:p w14:paraId="75375EAA"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16,343,600.00 </w:t>
            </w:r>
          </w:p>
        </w:tc>
      </w:tr>
      <w:tr w:rsidR="00EB7A69" w:rsidRPr="00F3180C" w14:paraId="48F2650F"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792CAF"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34038002</w:t>
            </w:r>
          </w:p>
        </w:tc>
        <w:tc>
          <w:tcPr>
            <w:tcW w:w="0" w:type="auto"/>
            <w:tcBorders>
              <w:top w:val="nil"/>
              <w:left w:val="nil"/>
              <w:bottom w:val="single" w:sz="4" w:space="0" w:color="auto"/>
              <w:right w:val="single" w:sz="4" w:space="0" w:color="auto"/>
            </w:tcBorders>
            <w:shd w:val="clear" w:color="auto" w:fill="auto"/>
            <w:vAlign w:val="center"/>
            <w:hideMark/>
          </w:tcPr>
          <w:p w14:paraId="78B4024C" w14:textId="1F3AAE4E" w:rsidR="00EB7A69" w:rsidRPr="00F3180C" w:rsidRDefault="00F96D78" w:rsidP="00EB7A69">
            <w:pPr>
              <w:jc w:val="both"/>
              <w:rPr>
                <w:rFonts w:ascii="Arial" w:hAnsi="Arial" w:cs="Arial"/>
                <w:sz w:val="16"/>
                <w:szCs w:val="16"/>
                <w:lang w:eastAsia="es-MX"/>
              </w:rPr>
            </w:pPr>
            <w:r>
              <w:rPr>
                <w:rFonts w:ascii="Arial" w:hAnsi="Arial" w:cs="Arial"/>
                <w:sz w:val="16"/>
                <w:szCs w:val="16"/>
                <w:lang w:eastAsia="es-MX"/>
              </w:rPr>
              <w:t>GIMNASIO, CLÍ</w:t>
            </w:r>
            <w:r w:rsidR="00EB7A69" w:rsidRPr="00F3180C">
              <w:rPr>
                <w:rFonts w:ascii="Arial" w:hAnsi="Arial" w:cs="Arial"/>
                <w:sz w:val="16"/>
                <w:szCs w:val="16"/>
                <w:lang w:eastAsia="es-MX"/>
              </w:rPr>
              <w:t>NICA MUNICIPAL BUROCRATAS, PARQUE, CENDI</w:t>
            </w:r>
          </w:p>
        </w:tc>
        <w:tc>
          <w:tcPr>
            <w:tcW w:w="0" w:type="auto"/>
            <w:tcBorders>
              <w:top w:val="nil"/>
              <w:left w:val="nil"/>
              <w:bottom w:val="single" w:sz="4" w:space="0" w:color="auto"/>
              <w:right w:val="single" w:sz="4" w:space="0" w:color="auto"/>
            </w:tcBorders>
            <w:shd w:val="clear" w:color="auto" w:fill="auto"/>
            <w:noWrap/>
            <w:vAlign w:val="center"/>
            <w:hideMark/>
          </w:tcPr>
          <w:p w14:paraId="2CC91DD0"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11,385.18 </w:t>
            </w:r>
          </w:p>
        </w:tc>
        <w:tc>
          <w:tcPr>
            <w:tcW w:w="0" w:type="auto"/>
            <w:tcBorders>
              <w:top w:val="nil"/>
              <w:left w:val="nil"/>
              <w:bottom w:val="single" w:sz="4" w:space="0" w:color="auto"/>
              <w:right w:val="single" w:sz="4" w:space="0" w:color="auto"/>
            </w:tcBorders>
            <w:shd w:val="clear" w:color="auto" w:fill="auto"/>
            <w:noWrap/>
            <w:vAlign w:val="center"/>
            <w:hideMark/>
          </w:tcPr>
          <w:p w14:paraId="3A89864F"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14,925,970.00 </w:t>
            </w:r>
          </w:p>
        </w:tc>
      </w:tr>
      <w:tr w:rsidR="00EB7A69" w:rsidRPr="00F3180C" w14:paraId="49B78F9F"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BBA8E"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26181001</w:t>
            </w:r>
          </w:p>
        </w:tc>
        <w:tc>
          <w:tcPr>
            <w:tcW w:w="0" w:type="auto"/>
            <w:tcBorders>
              <w:top w:val="nil"/>
              <w:left w:val="nil"/>
              <w:bottom w:val="single" w:sz="4" w:space="0" w:color="auto"/>
              <w:right w:val="single" w:sz="4" w:space="0" w:color="auto"/>
            </w:tcBorders>
            <w:shd w:val="clear" w:color="auto" w:fill="auto"/>
            <w:vAlign w:val="center"/>
            <w:hideMark/>
          </w:tcPr>
          <w:p w14:paraId="40D0A5B7"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AREA VERDE Y ESTACIONAMIENTO</w:t>
            </w:r>
          </w:p>
        </w:tc>
        <w:tc>
          <w:tcPr>
            <w:tcW w:w="0" w:type="auto"/>
            <w:tcBorders>
              <w:top w:val="nil"/>
              <w:left w:val="nil"/>
              <w:bottom w:val="single" w:sz="4" w:space="0" w:color="auto"/>
              <w:right w:val="single" w:sz="4" w:space="0" w:color="auto"/>
            </w:tcBorders>
            <w:shd w:val="clear" w:color="auto" w:fill="auto"/>
            <w:noWrap/>
            <w:vAlign w:val="center"/>
            <w:hideMark/>
          </w:tcPr>
          <w:p w14:paraId="1F7225F0"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3,655.66 </w:t>
            </w:r>
          </w:p>
        </w:tc>
        <w:tc>
          <w:tcPr>
            <w:tcW w:w="0" w:type="auto"/>
            <w:tcBorders>
              <w:top w:val="nil"/>
              <w:left w:val="nil"/>
              <w:bottom w:val="single" w:sz="4" w:space="0" w:color="auto"/>
              <w:right w:val="single" w:sz="4" w:space="0" w:color="auto"/>
            </w:tcBorders>
            <w:shd w:val="clear" w:color="auto" w:fill="auto"/>
            <w:noWrap/>
            <w:vAlign w:val="center"/>
            <w:hideMark/>
          </w:tcPr>
          <w:p w14:paraId="79263476"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9,943,395.00 </w:t>
            </w:r>
          </w:p>
        </w:tc>
      </w:tr>
      <w:tr w:rsidR="00EB7A69" w:rsidRPr="00F3180C" w14:paraId="78CD3D57"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DB13D"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23028001</w:t>
            </w:r>
          </w:p>
        </w:tc>
        <w:tc>
          <w:tcPr>
            <w:tcW w:w="0" w:type="auto"/>
            <w:tcBorders>
              <w:top w:val="nil"/>
              <w:left w:val="nil"/>
              <w:bottom w:val="single" w:sz="4" w:space="0" w:color="auto"/>
              <w:right w:val="single" w:sz="4" w:space="0" w:color="auto"/>
            </w:tcBorders>
            <w:shd w:val="clear" w:color="auto" w:fill="auto"/>
            <w:vAlign w:val="center"/>
            <w:hideMark/>
          </w:tcPr>
          <w:p w14:paraId="025528E9"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SERVICIOS MÉDICOS MUNICIPALES</w:t>
            </w:r>
          </w:p>
        </w:tc>
        <w:tc>
          <w:tcPr>
            <w:tcW w:w="0" w:type="auto"/>
            <w:tcBorders>
              <w:top w:val="nil"/>
              <w:left w:val="nil"/>
              <w:bottom w:val="single" w:sz="4" w:space="0" w:color="auto"/>
              <w:right w:val="single" w:sz="4" w:space="0" w:color="auto"/>
            </w:tcBorders>
            <w:shd w:val="clear" w:color="auto" w:fill="auto"/>
            <w:noWrap/>
            <w:vAlign w:val="center"/>
            <w:hideMark/>
          </w:tcPr>
          <w:p w14:paraId="180F2B85"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5,708.88 </w:t>
            </w:r>
          </w:p>
        </w:tc>
        <w:tc>
          <w:tcPr>
            <w:tcW w:w="0" w:type="auto"/>
            <w:tcBorders>
              <w:top w:val="nil"/>
              <w:left w:val="nil"/>
              <w:bottom w:val="single" w:sz="4" w:space="0" w:color="auto"/>
              <w:right w:val="single" w:sz="4" w:space="0" w:color="auto"/>
            </w:tcBorders>
            <w:shd w:val="clear" w:color="auto" w:fill="auto"/>
            <w:noWrap/>
            <w:vAlign w:val="center"/>
            <w:hideMark/>
          </w:tcPr>
          <w:p w14:paraId="19053BA1"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13,233,183.00 </w:t>
            </w:r>
          </w:p>
        </w:tc>
      </w:tr>
      <w:tr w:rsidR="00EB7A69" w:rsidRPr="00F3180C" w14:paraId="670F77C8"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73919"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36045001</w:t>
            </w:r>
          </w:p>
        </w:tc>
        <w:tc>
          <w:tcPr>
            <w:tcW w:w="0" w:type="auto"/>
            <w:tcBorders>
              <w:top w:val="nil"/>
              <w:left w:val="nil"/>
              <w:bottom w:val="single" w:sz="4" w:space="0" w:color="auto"/>
              <w:right w:val="single" w:sz="4" w:space="0" w:color="auto"/>
            </w:tcBorders>
            <w:shd w:val="clear" w:color="auto" w:fill="auto"/>
            <w:vAlign w:val="center"/>
            <w:hideMark/>
          </w:tcPr>
          <w:p w14:paraId="34167615"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 xml:space="preserve">UNIDAD DEPORTIVA Y BIBLIOTECA U. MODELO, MODULO DE VIGILANCIA NUM 1 </w:t>
            </w:r>
          </w:p>
        </w:tc>
        <w:tc>
          <w:tcPr>
            <w:tcW w:w="0" w:type="auto"/>
            <w:tcBorders>
              <w:top w:val="nil"/>
              <w:left w:val="nil"/>
              <w:bottom w:val="single" w:sz="4" w:space="0" w:color="auto"/>
              <w:right w:val="single" w:sz="4" w:space="0" w:color="auto"/>
            </w:tcBorders>
            <w:shd w:val="clear" w:color="auto" w:fill="auto"/>
            <w:noWrap/>
            <w:vAlign w:val="center"/>
            <w:hideMark/>
          </w:tcPr>
          <w:p w14:paraId="5CBCE329"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16,120.00 </w:t>
            </w:r>
          </w:p>
        </w:tc>
        <w:tc>
          <w:tcPr>
            <w:tcW w:w="0" w:type="auto"/>
            <w:tcBorders>
              <w:top w:val="nil"/>
              <w:left w:val="nil"/>
              <w:bottom w:val="single" w:sz="4" w:space="0" w:color="auto"/>
              <w:right w:val="single" w:sz="4" w:space="0" w:color="auto"/>
            </w:tcBorders>
            <w:shd w:val="clear" w:color="auto" w:fill="auto"/>
            <w:noWrap/>
            <w:vAlign w:val="center"/>
            <w:hideMark/>
          </w:tcPr>
          <w:p w14:paraId="55638C70"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 xml:space="preserve">            12,863,760.00 </w:t>
            </w:r>
          </w:p>
        </w:tc>
      </w:tr>
      <w:tr w:rsidR="00EB7A69" w:rsidRPr="00F3180C" w14:paraId="7A737625" w14:textId="77777777" w:rsidTr="00EB7A6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31E5A" w14:textId="77777777" w:rsidR="00EB7A69" w:rsidRPr="00F3180C" w:rsidRDefault="00EB7A69" w:rsidP="00EB7A69">
            <w:pPr>
              <w:jc w:val="both"/>
              <w:rPr>
                <w:rFonts w:ascii="Arial" w:hAnsi="Arial" w:cs="Arial"/>
                <w:b/>
                <w:sz w:val="16"/>
                <w:szCs w:val="16"/>
                <w:lang w:eastAsia="es-MX"/>
              </w:rPr>
            </w:pPr>
            <w:r w:rsidRPr="00F3180C">
              <w:rPr>
                <w:rFonts w:ascii="Arial" w:hAnsi="Arial" w:cs="Arial"/>
                <w:b/>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766055B5" w14:textId="77777777" w:rsidR="00EB7A69" w:rsidRPr="00F3180C" w:rsidRDefault="00EB7A69" w:rsidP="00EB7A69">
            <w:pPr>
              <w:jc w:val="both"/>
              <w:rPr>
                <w:rFonts w:ascii="Arial" w:hAnsi="Arial" w:cs="Arial"/>
                <w:b/>
                <w:bCs/>
                <w:sz w:val="16"/>
                <w:szCs w:val="16"/>
                <w:lang w:eastAsia="es-MX"/>
              </w:rPr>
            </w:pPr>
            <w:r w:rsidRPr="00F3180C">
              <w:rPr>
                <w:rFonts w:ascii="Arial" w:hAnsi="Arial" w:cs="Arial"/>
                <w:b/>
                <w:bCs/>
                <w:sz w:val="16"/>
                <w:szCs w:val="16"/>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14:paraId="68C4F9FC" w14:textId="77777777" w:rsidR="00EB7A69" w:rsidRPr="00F3180C" w:rsidRDefault="00EB7A69" w:rsidP="00EB7A69">
            <w:pPr>
              <w:jc w:val="right"/>
              <w:rPr>
                <w:rFonts w:ascii="Arial" w:hAnsi="Arial" w:cs="Arial"/>
                <w:b/>
                <w:bCs/>
                <w:sz w:val="16"/>
                <w:szCs w:val="16"/>
                <w:lang w:eastAsia="es-MX"/>
              </w:rPr>
            </w:pPr>
            <w:r w:rsidRPr="00F3180C">
              <w:rPr>
                <w:rFonts w:ascii="Arial" w:hAnsi="Arial" w:cs="Arial"/>
                <w:b/>
                <w:bCs/>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14:paraId="67B734DA" w14:textId="77777777" w:rsidR="00EB7A69" w:rsidRPr="00F3180C" w:rsidRDefault="00EB7A69" w:rsidP="00EB7A69">
            <w:pPr>
              <w:jc w:val="right"/>
              <w:rPr>
                <w:rFonts w:ascii="Arial" w:hAnsi="Arial" w:cs="Arial"/>
                <w:b/>
                <w:bCs/>
                <w:sz w:val="16"/>
                <w:szCs w:val="16"/>
                <w:lang w:eastAsia="es-MX"/>
              </w:rPr>
            </w:pPr>
            <w:r w:rsidRPr="00F3180C">
              <w:rPr>
                <w:rFonts w:ascii="Arial" w:hAnsi="Arial" w:cs="Arial"/>
                <w:b/>
                <w:bCs/>
                <w:sz w:val="16"/>
                <w:szCs w:val="16"/>
                <w:lang w:eastAsia="es-MX"/>
              </w:rPr>
              <w:t xml:space="preserve">          $469,467,085.00 </w:t>
            </w:r>
          </w:p>
        </w:tc>
      </w:tr>
    </w:tbl>
    <w:p w14:paraId="3A88594F" w14:textId="77777777" w:rsidR="00EB7A69" w:rsidRDefault="00EB7A69" w:rsidP="00EB7A69">
      <w:pPr>
        <w:jc w:val="both"/>
        <w:rPr>
          <w:rFonts w:ascii="Arial" w:hAnsi="Arial" w:cs="Arial"/>
          <w:sz w:val="20"/>
          <w:szCs w:val="20"/>
        </w:rPr>
      </w:pPr>
    </w:p>
    <w:p w14:paraId="1BD70CE2" w14:textId="77777777" w:rsidR="00EB7A69" w:rsidRDefault="00EB7A69" w:rsidP="00EB7A69">
      <w:pPr>
        <w:jc w:val="both"/>
        <w:rPr>
          <w:rFonts w:ascii="Arial" w:hAnsi="Arial" w:cs="Arial"/>
          <w:sz w:val="20"/>
          <w:szCs w:val="20"/>
        </w:rPr>
      </w:pPr>
      <w:r>
        <w:rPr>
          <w:rFonts w:ascii="Arial" w:hAnsi="Arial" w:cs="Arial"/>
          <w:sz w:val="20"/>
          <w:szCs w:val="20"/>
        </w:rPr>
        <w:t>Es importante mencionar que dichos terrenos no habían sido reconocidos contablemente en años anteriores y conforme se integren los expedientes serán incorporados a la contabilidad.</w:t>
      </w:r>
    </w:p>
    <w:p w14:paraId="21DC8E32" w14:textId="77777777" w:rsidR="0030156C" w:rsidRDefault="0030156C" w:rsidP="00EB7A69">
      <w:pPr>
        <w:jc w:val="both"/>
        <w:rPr>
          <w:rFonts w:ascii="Arial" w:hAnsi="Arial" w:cs="Arial"/>
          <w:sz w:val="20"/>
          <w:szCs w:val="20"/>
        </w:rPr>
      </w:pPr>
    </w:p>
    <w:p w14:paraId="24160422" w14:textId="6F7759D5" w:rsidR="00EB7A69" w:rsidRDefault="00EB7A69" w:rsidP="00EB7A69">
      <w:pPr>
        <w:jc w:val="both"/>
        <w:rPr>
          <w:rFonts w:ascii="Arial" w:hAnsi="Arial" w:cs="Arial"/>
          <w:sz w:val="20"/>
          <w:szCs w:val="20"/>
        </w:rPr>
      </w:pPr>
      <w:r>
        <w:rPr>
          <w:rFonts w:ascii="Arial" w:hAnsi="Arial" w:cs="Arial"/>
          <w:sz w:val="20"/>
          <w:szCs w:val="20"/>
        </w:rPr>
        <w:t>En base a la información relativa de bienes muebles e intangibles que fue proporcionada por parte de la</w:t>
      </w:r>
      <w:r w:rsidRPr="00CE7A88">
        <w:rPr>
          <w:rFonts w:ascii="Arial" w:hAnsi="Arial" w:cs="Arial"/>
          <w:sz w:val="20"/>
          <w:szCs w:val="20"/>
        </w:rPr>
        <w:t xml:space="preserve"> </w:t>
      </w:r>
      <w:r w:rsidRPr="00DC5DD5">
        <w:rPr>
          <w:rFonts w:ascii="Arial" w:hAnsi="Arial" w:cs="Arial"/>
          <w:sz w:val="20"/>
          <w:szCs w:val="20"/>
        </w:rPr>
        <w:t>Administración 2012-2015</w:t>
      </w:r>
      <w:r>
        <w:rPr>
          <w:rFonts w:ascii="Arial" w:hAnsi="Arial" w:cs="Arial"/>
          <w:sz w:val="20"/>
          <w:szCs w:val="20"/>
        </w:rPr>
        <w:t>, en el mes de diciembre se procedió a la aplicación de las reglas específicas del registro y valo</w:t>
      </w:r>
      <w:r w:rsidR="0078017D">
        <w:rPr>
          <w:rFonts w:ascii="Arial" w:hAnsi="Arial" w:cs="Arial"/>
          <w:sz w:val="20"/>
          <w:szCs w:val="20"/>
        </w:rPr>
        <w:t>ración del patrimonio, publicadas</w:t>
      </w:r>
      <w:r>
        <w:rPr>
          <w:rFonts w:ascii="Arial" w:hAnsi="Arial" w:cs="Arial"/>
          <w:sz w:val="20"/>
          <w:szCs w:val="20"/>
        </w:rPr>
        <w:t xml:space="preserve"> en el DOF el 13 de diciembre de 2011, originando una disminución en la cuenta de bienes muebles y un reconocimiento en la depreciación en comparación con el ejercicio 2014. </w:t>
      </w:r>
    </w:p>
    <w:p w14:paraId="58D2964B" w14:textId="77777777" w:rsidR="0030156C" w:rsidRDefault="0030156C" w:rsidP="00EB7A69">
      <w:pPr>
        <w:jc w:val="both"/>
        <w:rPr>
          <w:rFonts w:ascii="Arial" w:hAnsi="Arial" w:cs="Arial"/>
          <w:sz w:val="20"/>
          <w:szCs w:val="20"/>
        </w:rPr>
      </w:pPr>
    </w:p>
    <w:p w14:paraId="7BA95182" w14:textId="77777777" w:rsidR="00EB7A69" w:rsidRDefault="00EB7A69" w:rsidP="00EB7A69">
      <w:pPr>
        <w:jc w:val="both"/>
        <w:rPr>
          <w:rFonts w:ascii="Arial" w:hAnsi="Arial" w:cs="Arial"/>
          <w:sz w:val="20"/>
          <w:szCs w:val="20"/>
        </w:rPr>
      </w:pPr>
      <w:r>
        <w:rPr>
          <w:rFonts w:ascii="Arial" w:hAnsi="Arial" w:cs="Arial"/>
          <w:sz w:val="20"/>
          <w:szCs w:val="20"/>
        </w:rPr>
        <w:t xml:space="preserve">Lo anterior, obedece principalmente a que se detectaron diversos errores en el registro del monto original de la inversión de algunos bienes muebles adquiridos en años anteriores, por un valor de $382,583,546.00 </w:t>
      </w:r>
      <w:r>
        <w:rPr>
          <w:rFonts w:ascii="Arial" w:hAnsi="Arial" w:cs="Arial"/>
          <w:sz w:val="20"/>
          <w:szCs w:val="20"/>
        </w:rPr>
        <w:lastRenderedPageBreak/>
        <w:t>(TRESCIENTOS OCHENTA Y DOS MILLONES QUINIENTOS OCHENTA Y TRES MIL QUINIENTOS CUARENTA Y SEIS PESOS 00/100 M.N.).</w:t>
      </w:r>
    </w:p>
    <w:p w14:paraId="507E5D95" w14:textId="77777777" w:rsidR="00C52CF8" w:rsidRDefault="00C52CF8" w:rsidP="00EB7A69">
      <w:pPr>
        <w:jc w:val="both"/>
        <w:rPr>
          <w:rFonts w:ascii="Arial" w:hAnsi="Arial" w:cs="Arial"/>
          <w:sz w:val="20"/>
          <w:szCs w:val="20"/>
        </w:rPr>
      </w:pPr>
    </w:p>
    <w:p w14:paraId="29A8DB2B" w14:textId="77777777" w:rsidR="00EB7A69" w:rsidRPr="00DC5DD5" w:rsidRDefault="00EB7A69" w:rsidP="00EB7A69">
      <w:pPr>
        <w:jc w:val="both"/>
        <w:rPr>
          <w:rFonts w:ascii="Arial" w:hAnsi="Arial" w:cs="Arial"/>
          <w:sz w:val="20"/>
          <w:szCs w:val="20"/>
        </w:rPr>
      </w:pPr>
      <w:r w:rsidRPr="007A7BF0">
        <w:rPr>
          <w:rFonts w:ascii="Arial" w:hAnsi="Arial" w:cs="Arial"/>
          <w:sz w:val="20"/>
          <w:szCs w:val="20"/>
        </w:rPr>
        <w:t xml:space="preserve">El monto de la depreciación </w:t>
      </w:r>
      <w:r>
        <w:rPr>
          <w:rFonts w:ascii="Arial" w:hAnsi="Arial" w:cs="Arial"/>
          <w:sz w:val="20"/>
          <w:szCs w:val="20"/>
        </w:rPr>
        <w:t xml:space="preserve">así </w:t>
      </w:r>
      <w:r w:rsidRPr="007A7BF0">
        <w:rPr>
          <w:rFonts w:ascii="Arial" w:hAnsi="Arial" w:cs="Arial"/>
          <w:sz w:val="20"/>
          <w:szCs w:val="20"/>
        </w:rPr>
        <w:t>como la amortización</w:t>
      </w:r>
      <w:r>
        <w:rPr>
          <w:rFonts w:ascii="Arial" w:hAnsi="Arial" w:cs="Arial"/>
          <w:sz w:val="20"/>
          <w:szCs w:val="20"/>
        </w:rPr>
        <w:t>,</w:t>
      </w:r>
      <w:r w:rsidRPr="007A7BF0">
        <w:rPr>
          <w:rFonts w:ascii="Arial" w:hAnsi="Arial" w:cs="Arial"/>
          <w:sz w:val="20"/>
          <w:szCs w:val="20"/>
        </w:rPr>
        <w:t xml:space="preserve"> se calculó considerando el costo de adquisición del activo depr</w:t>
      </w:r>
      <w:r>
        <w:rPr>
          <w:rFonts w:ascii="Arial" w:hAnsi="Arial" w:cs="Arial"/>
          <w:sz w:val="20"/>
          <w:szCs w:val="20"/>
        </w:rPr>
        <w:t>eciable o amortizable,</w:t>
      </w:r>
      <w:r w:rsidRPr="007A7BF0">
        <w:rPr>
          <w:rFonts w:ascii="Arial" w:hAnsi="Arial" w:cs="Arial"/>
          <w:sz w:val="20"/>
          <w:szCs w:val="20"/>
        </w:rPr>
        <w:t xml:space="preserve"> menos su valor de desecho, entre los años correspondientes a su</w:t>
      </w:r>
      <w:r>
        <w:rPr>
          <w:rFonts w:ascii="Arial" w:hAnsi="Arial" w:cs="Arial"/>
          <w:sz w:val="20"/>
          <w:szCs w:val="20"/>
        </w:rPr>
        <w:t xml:space="preserve"> vida útil o su vida económica, mismo que ascendió a la cantidad de $397</w:t>
      </w:r>
      <w:proofErr w:type="gramStart"/>
      <w:r>
        <w:rPr>
          <w:rFonts w:ascii="Arial" w:hAnsi="Arial" w:cs="Arial"/>
          <w:sz w:val="20"/>
          <w:szCs w:val="20"/>
        </w:rPr>
        <w:t>,313,004.78</w:t>
      </w:r>
      <w:proofErr w:type="gramEnd"/>
      <w:r>
        <w:rPr>
          <w:rFonts w:ascii="Arial" w:hAnsi="Arial" w:cs="Arial"/>
          <w:sz w:val="20"/>
          <w:szCs w:val="20"/>
        </w:rPr>
        <w:t xml:space="preserve"> (TRESCIENTOS NOVENTA Y SIETE MILLONES TRESCIENTOS TRECE MIL CUATRO PESOS 78/100 M.N.).</w:t>
      </w:r>
    </w:p>
    <w:p w14:paraId="1AD8EBE2" w14:textId="77777777" w:rsidR="00C52CF8" w:rsidRDefault="00C52CF8" w:rsidP="00EB7A69">
      <w:pPr>
        <w:jc w:val="both"/>
        <w:rPr>
          <w:rFonts w:ascii="Arial" w:hAnsi="Arial" w:cs="Arial"/>
          <w:sz w:val="20"/>
          <w:szCs w:val="20"/>
        </w:rPr>
      </w:pPr>
    </w:p>
    <w:p w14:paraId="4DECCCAC" w14:textId="77777777" w:rsidR="00EB7A69" w:rsidRDefault="00EB7A69" w:rsidP="00EB7A69">
      <w:pPr>
        <w:jc w:val="both"/>
        <w:rPr>
          <w:rFonts w:ascii="Arial" w:hAnsi="Arial" w:cs="Arial"/>
          <w:sz w:val="20"/>
          <w:szCs w:val="20"/>
        </w:rPr>
      </w:pPr>
      <w:r>
        <w:rPr>
          <w:rFonts w:ascii="Arial" w:hAnsi="Arial" w:cs="Arial"/>
          <w:sz w:val="20"/>
          <w:szCs w:val="20"/>
        </w:rPr>
        <w:t xml:space="preserve">A continuación se informa de manera agrupada por cuenta específica de activo, los rubros de bienes muebles e inmuebles, así como el monto de su depreciación o amortización acumulada, al 31 de diciembre de 2015. </w:t>
      </w:r>
    </w:p>
    <w:p w14:paraId="1074CA57" w14:textId="77777777" w:rsidR="00EB7A69" w:rsidRDefault="00EB7A69" w:rsidP="00EB7A69">
      <w:pPr>
        <w:jc w:val="both"/>
        <w:rPr>
          <w:rFonts w:ascii="Arial" w:hAnsi="Arial" w:cs="Arial"/>
          <w:sz w:val="20"/>
          <w:szCs w:val="20"/>
        </w:rPr>
      </w:pPr>
    </w:p>
    <w:p w14:paraId="0DAA8261" w14:textId="77777777" w:rsidR="0030156C" w:rsidRDefault="0030156C" w:rsidP="00EB7A69">
      <w:pPr>
        <w:jc w:val="both"/>
        <w:rPr>
          <w:rFonts w:ascii="Arial" w:hAnsi="Arial" w:cs="Arial"/>
          <w:sz w:val="20"/>
          <w:szCs w:val="20"/>
        </w:rPr>
      </w:pPr>
    </w:p>
    <w:tbl>
      <w:tblPr>
        <w:tblW w:w="8860" w:type="dxa"/>
        <w:tblInd w:w="55" w:type="dxa"/>
        <w:tblCellMar>
          <w:left w:w="70" w:type="dxa"/>
          <w:right w:w="70" w:type="dxa"/>
        </w:tblCellMar>
        <w:tblLook w:val="04A0" w:firstRow="1" w:lastRow="0" w:firstColumn="1" w:lastColumn="0" w:noHBand="0" w:noVBand="1"/>
      </w:tblPr>
      <w:tblGrid>
        <w:gridCol w:w="3860"/>
        <w:gridCol w:w="1700"/>
        <w:gridCol w:w="1780"/>
        <w:gridCol w:w="1520"/>
      </w:tblGrid>
      <w:tr w:rsidR="00EB7A69" w:rsidRPr="00DC5DD5" w14:paraId="49D82159" w14:textId="77777777" w:rsidTr="00EB7A69">
        <w:trPr>
          <w:trHeight w:val="460"/>
        </w:trPr>
        <w:tc>
          <w:tcPr>
            <w:tcW w:w="3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8315A3" w14:textId="77777777" w:rsidR="00EB7A69" w:rsidRPr="00F3180C" w:rsidRDefault="00EB7A69" w:rsidP="00EB7A69">
            <w:pPr>
              <w:jc w:val="center"/>
              <w:rPr>
                <w:rFonts w:ascii="Arial" w:hAnsi="Arial" w:cs="Arial"/>
                <w:b/>
                <w:bCs/>
                <w:sz w:val="16"/>
                <w:szCs w:val="16"/>
              </w:rPr>
            </w:pPr>
            <w:r w:rsidRPr="00F3180C">
              <w:rPr>
                <w:rFonts w:ascii="Arial" w:hAnsi="Arial" w:cs="Arial"/>
                <w:b/>
                <w:bCs/>
                <w:sz w:val="16"/>
                <w:szCs w:val="16"/>
              </w:rPr>
              <w:t>CONCEPTO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14:paraId="1EE20A99" w14:textId="77777777" w:rsidR="00EB7A69" w:rsidRPr="00F3180C" w:rsidRDefault="00EB7A69" w:rsidP="00EB7A69">
            <w:pPr>
              <w:jc w:val="center"/>
              <w:rPr>
                <w:rFonts w:ascii="Arial" w:hAnsi="Arial" w:cs="Arial"/>
                <w:b/>
                <w:bCs/>
                <w:sz w:val="16"/>
                <w:szCs w:val="16"/>
              </w:rPr>
            </w:pPr>
            <w:r w:rsidRPr="00F3180C">
              <w:rPr>
                <w:rFonts w:ascii="Arial" w:hAnsi="Arial" w:cs="Arial"/>
                <w:b/>
                <w:bCs/>
                <w:sz w:val="16"/>
                <w:szCs w:val="16"/>
              </w:rPr>
              <w:t>VALOR DE ADQUISICION</w:t>
            </w:r>
          </w:p>
        </w:tc>
        <w:tc>
          <w:tcPr>
            <w:tcW w:w="1780" w:type="dxa"/>
            <w:tcBorders>
              <w:top w:val="single" w:sz="8" w:space="0" w:color="auto"/>
              <w:left w:val="nil"/>
              <w:bottom w:val="single" w:sz="8" w:space="0" w:color="auto"/>
              <w:right w:val="single" w:sz="8" w:space="0" w:color="auto"/>
            </w:tcBorders>
            <w:shd w:val="clear" w:color="auto" w:fill="auto"/>
            <w:vAlign w:val="center"/>
            <w:hideMark/>
          </w:tcPr>
          <w:p w14:paraId="60BD5723" w14:textId="77777777" w:rsidR="00EB7A69" w:rsidRPr="00F3180C" w:rsidRDefault="00EB7A69" w:rsidP="00EB7A69">
            <w:pPr>
              <w:jc w:val="center"/>
              <w:rPr>
                <w:rFonts w:ascii="Arial" w:hAnsi="Arial" w:cs="Arial"/>
                <w:b/>
                <w:bCs/>
                <w:sz w:val="16"/>
                <w:szCs w:val="16"/>
              </w:rPr>
            </w:pPr>
            <w:r w:rsidRPr="00F3180C">
              <w:rPr>
                <w:rFonts w:ascii="Arial" w:hAnsi="Arial" w:cs="Arial"/>
                <w:b/>
                <w:bCs/>
                <w:sz w:val="16"/>
                <w:szCs w:val="16"/>
              </w:rPr>
              <w:t>DEPRECIACIÓN ACUMULADA</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5AC4C576" w14:textId="77777777" w:rsidR="00EB7A69" w:rsidRPr="00F3180C" w:rsidRDefault="00EB7A69" w:rsidP="00EB7A69">
            <w:pPr>
              <w:jc w:val="center"/>
              <w:rPr>
                <w:rFonts w:ascii="Arial" w:hAnsi="Arial" w:cs="Arial"/>
                <w:b/>
                <w:bCs/>
                <w:sz w:val="16"/>
                <w:szCs w:val="16"/>
              </w:rPr>
            </w:pPr>
            <w:r w:rsidRPr="00F3180C">
              <w:rPr>
                <w:rFonts w:ascii="Arial" w:hAnsi="Arial" w:cs="Arial"/>
                <w:b/>
                <w:bCs/>
                <w:sz w:val="16"/>
                <w:szCs w:val="16"/>
              </w:rPr>
              <w:t>IMPORTE NETO</w:t>
            </w:r>
          </w:p>
        </w:tc>
      </w:tr>
      <w:tr w:rsidR="00EB7A69" w:rsidRPr="00DC5DD5" w14:paraId="34116D08"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0384393D"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TERRENOS</w:t>
            </w:r>
          </w:p>
        </w:tc>
        <w:tc>
          <w:tcPr>
            <w:tcW w:w="1700" w:type="dxa"/>
            <w:tcBorders>
              <w:top w:val="nil"/>
              <w:left w:val="nil"/>
              <w:bottom w:val="single" w:sz="8" w:space="0" w:color="auto"/>
              <w:right w:val="single" w:sz="8" w:space="0" w:color="auto"/>
            </w:tcBorders>
            <w:shd w:val="clear" w:color="auto" w:fill="auto"/>
            <w:vAlign w:val="center"/>
            <w:hideMark/>
          </w:tcPr>
          <w:p w14:paraId="02948DD7"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469,467,085.00</w:t>
            </w:r>
          </w:p>
        </w:tc>
        <w:tc>
          <w:tcPr>
            <w:tcW w:w="1780" w:type="dxa"/>
            <w:tcBorders>
              <w:top w:val="nil"/>
              <w:left w:val="nil"/>
              <w:bottom w:val="single" w:sz="8" w:space="0" w:color="auto"/>
              <w:right w:val="single" w:sz="8" w:space="0" w:color="auto"/>
            </w:tcBorders>
            <w:shd w:val="clear" w:color="auto" w:fill="auto"/>
            <w:noWrap/>
            <w:vAlign w:val="center"/>
            <w:hideMark/>
          </w:tcPr>
          <w:p w14:paraId="181218D2" w14:textId="77777777" w:rsidR="00EB7A69" w:rsidRPr="00F3180C" w:rsidRDefault="00EB7A69" w:rsidP="00EB7A69">
            <w:pPr>
              <w:jc w:val="right"/>
              <w:rPr>
                <w:rFonts w:ascii="Arial" w:hAnsi="Arial" w:cs="Arial"/>
                <w:sz w:val="16"/>
                <w:szCs w:val="16"/>
              </w:rPr>
            </w:pPr>
            <w:r>
              <w:rPr>
                <w:rFonts w:ascii="Arial" w:hAnsi="Arial" w:cs="Arial"/>
                <w:sz w:val="16"/>
                <w:szCs w:val="16"/>
              </w:rPr>
              <w:t>0.00</w:t>
            </w:r>
            <w:r w:rsidRPr="00F3180C">
              <w:rPr>
                <w:rFonts w:ascii="Arial" w:hAnsi="Arial" w:cs="Arial"/>
                <w:sz w:val="16"/>
                <w:szCs w:val="16"/>
              </w:rPr>
              <w:t> </w:t>
            </w:r>
          </w:p>
        </w:tc>
        <w:tc>
          <w:tcPr>
            <w:tcW w:w="1520" w:type="dxa"/>
            <w:tcBorders>
              <w:top w:val="nil"/>
              <w:left w:val="nil"/>
              <w:bottom w:val="single" w:sz="8" w:space="0" w:color="auto"/>
              <w:right w:val="single" w:sz="8" w:space="0" w:color="auto"/>
            </w:tcBorders>
            <w:shd w:val="clear" w:color="auto" w:fill="auto"/>
            <w:noWrap/>
            <w:vAlign w:val="center"/>
            <w:hideMark/>
          </w:tcPr>
          <w:p w14:paraId="094EEE1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469,467,085.00</w:t>
            </w:r>
          </w:p>
        </w:tc>
      </w:tr>
      <w:tr w:rsidR="00EB7A69" w:rsidRPr="00DC5DD5" w14:paraId="5E3C57FA"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1B90A2FA"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MOBILIARIO</w:t>
            </w:r>
          </w:p>
        </w:tc>
        <w:tc>
          <w:tcPr>
            <w:tcW w:w="1700" w:type="dxa"/>
            <w:tcBorders>
              <w:top w:val="nil"/>
              <w:left w:val="nil"/>
              <w:bottom w:val="single" w:sz="8" w:space="0" w:color="auto"/>
              <w:right w:val="single" w:sz="8" w:space="0" w:color="auto"/>
            </w:tcBorders>
            <w:shd w:val="clear" w:color="auto" w:fill="auto"/>
            <w:noWrap/>
            <w:vAlign w:val="center"/>
            <w:hideMark/>
          </w:tcPr>
          <w:p w14:paraId="16C906D9"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9,715,780.77</w:t>
            </w:r>
          </w:p>
        </w:tc>
        <w:tc>
          <w:tcPr>
            <w:tcW w:w="1780" w:type="dxa"/>
            <w:tcBorders>
              <w:top w:val="nil"/>
              <w:left w:val="nil"/>
              <w:bottom w:val="single" w:sz="8" w:space="0" w:color="auto"/>
              <w:right w:val="single" w:sz="8" w:space="0" w:color="auto"/>
            </w:tcBorders>
            <w:shd w:val="clear" w:color="auto" w:fill="auto"/>
            <w:noWrap/>
            <w:vAlign w:val="center"/>
            <w:hideMark/>
          </w:tcPr>
          <w:p w14:paraId="391864E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-3,403,619.01</w:t>
            </w:r>
          </w:p>
        </w:tc>
        <w:tc>
          <w:tcPr>
            <w:tcW w:w="1520" w:type="dxa"/>
            <w:tcBorders>
              <w:top w:val="nil"/>
              <w:left w:val="nil"/>
              <w:bottom w:val="single" w:sz="8" w:space="0" w:color="auto"/>
              <w:right w:val="single" w:sz="8" w:space="0" w:color="auto"/>
            </w:tcBorders>
            <w:shd w:val="clear" w:color="auto" w:fill="auto"/>
            <w:noWrap/>
            <w:vAlign w:val="center"/>
            <w:hideMark/>
          </w:tcPr>
          <w:p w14:paraId="77E318D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6,312,161.76</w:t>
            </w:r>
          </w:p>
        </w:tc>
      </w:tr>
      <w:tr w:rsidR="00EB7A69" w:rsidRPr="00DC5DD5" w14:paraId="5A1ACC16"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4C07FF71"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MUEBLES, EXCEPTO DE OFICINA Y ESTANTERÍA</w:t>
            </w:r>
          </w:p>
        </w:tc>
        <w:tc>
          <w:tcPr>
            <w:tcW w:w="1700" w:type="dxa"/>
            <w:tcBorders>
              <w:top w:val="nil"/>
              <w:left w:val="nil"/>
              <w:bottom w:val="single" w:sz="8" w:space="0" w:color="auto"/>
              <w:right w:val="single" w:sz="8" w:space="0" w:color="auto"/>
            </w:tcBorders>
            <w:shd w:val="clear" w:color="auto" w:fill="auto"/>
            <w:noWrap/>
            <w:vAlign w:val="center"/>
            <w:hideMark/>
          </w:tcPr>
          <w:p w14:paraId="69DF61E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2,153,976.82</w:t>
            </w:r>
          </w:p>
        </w:tc>
        <w:tc>
          <w:tcPr>
            <w:tcW w:w="1780" w:type="dxa"/>
            <w:tcBorders>
              <w:top w:val="nil"/>
              <w:left w:val="nil"/>
              <w:bottom w:val="single" w:sz="8" w:space="0" w:color="auto"/>
              <w:right w:val="single" w:sz="8" w:space="0" w:color="auto"/>
            </w:tcBorders>
            <w:shd w:val="clear" w:color="auto" w:fill="auto"/>
            <w:noWrap/>
            <w:vAlign w:val="center"/>
            <w:hideMark/>
          </w:tcPr>
          <w:p w14:paraId="39BC8CB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-713,387.79</w:t>
            </w:r>
          </w:p>
        </w:tc>
        <w:tc>
          <w:tcPr>
            <w:tcW w:w="1520" w:type="dxa"/>
            <w:tcBorders>
              <w:top w:val="nil"/>
              <w:left w:val="nil"/>
              <w:bottom w:val="single" w:sz="8" w:space="0" w:color="auto"/>
              <w:right w:val="single" w:sz="8" w:space="0" w:color="auto"/>
            </w:tcBorders>
            <w:shd w:val="clear" w:color="auto" w:fill="auto"/>
            <w:noWrap/>
            <w:vAlign w:val="center"/>
            <w:hideMark/>
          </w:tcPr>
          <w:p w14:paraId="116E936F"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1,440,589.03</w:t>
            </w:r>
          </w:p>
        </w:tc>
      </w:tr>
      <w:tr w:rsidR="00EB7A69" w:rsidRPr="00DC5DD5" w14:paraId="7C969BB3"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51143BC3"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BIENES INFORMÁTICOS</w:t>
            </w:r>
          </w:p>
        </w:tc>
        <w:tc>
          <w:tcPr>
            <w:tcW w:w="1700" w:type="dxa"/>
            <w:tcBorders>
              <w:top w:val="nil"/>
              <w:left w:val="nil"/>
              <w:bottom w:val="single" w:sz="8" w:space="0" w:color="auto"/>
              <w:right w:val="single" w:sz="8" w:space="0" w:color="auto"/>
            </w:tcBorders>
            <w:shd w:val="clear" w:color="auto" w:fill="auto"/>
            <w:noWrap/>
            <w:vAlign w:val="center"/>
            <w:hideMark/>
          </w:tcPr>
          <w:p w14:paraId="10458488"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55,835,703.18</w:t>
            </w:r>
          </w:p>
        </w:tc>
        <w:tc>
          <w:tcPr>
            <w:tcW w:w="1780" w:type="dxa"/>
            <w:tcBorders>
              <w:top w:val="nil"/>
              <w:left w:val="nil"/>
              <w:bottom w:val="single" w:sz="8" w:space="0" w:color="auto"/>
              <w:right w:val="single" w:sz="8" w:space="0" w:color="auto"/>
            </w:tcBorders>
            <w:shd w:val="clear" w:color="auto" w:fill="auto"/>
            <w:noWrap/>
            <w:vAlign w:val="center"/>
            <w:hideMark/>
          </w:tcPr>
          <w:p w14:paraId="55F9FCF8"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-41,150,984.19</w:t>
            </w:r>
          </w:p>
        </w:tc>
        <w:tc>
          <w:tcPr>
            <w:tcW w:w="1520" w:type="dxa"/>
            <w:tcBorders>
              <w:top w:val="nil"/>
              <w:left w:val="nil"/>
              <w:bottom w:val="single" w:sz="8" w:space="0" w:color="auto"/>
              <w:right w:val="single" w:sz="8" w:space="0" w:color="auto"/>
            </w:tcBorders>
            <w:shd w:val="clear" w:color="auto" w:fill="auto"/>
            <w:noWrap/>
            <w:vAlign w:val="center"/>
            <w:hideMark/>
          </w:tcPr>
          <w:p w14:paraId="726A8C55"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14,684,718.99</w:t>
            </w:r>
          </w:p>
        </w:tc>
      </w:tr>
      <w:tr w:rsidR="00EB7A69" w:rsidRPr="00DC5DD5" w14:paraId="25023E1D"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38E027ED"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EQUIPO DE ADMINISTRACIÓN</w:t>
            </w:r>
          </w:p>
        </w:tc>
        <w:tc>
          <w:tcPr>
            <w:tcW w:w="1700" w:type="dxa"/>
            <w:tcBorders>
              <w:top w:val="nil"/>
              <w:left w:val="nil"/>
              <w:bottom w:val="single" w:sz="8" w:space="0" w:color="auto"/>
              <w:right w:val="single" w:sz="8" w:space="0" w:color="auto"/>
            </w:tcBorders>
            <w:shd w:val="clear" w:color="auto" w:fill="auto"/>
            <w:noWrap/>
            <w:vAlign w:val="center"/>
            <w:hideMark/>
          </w:tcPr>
          <w:p w14:paraId="0A68795B"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6,738,358.35</w:t>
            </w:r>
          </w:p>
        </w:tc>
        <w:tc>
          <w:tcPr>
            <w:tcW w:w="1780" w:type="dxa"/>
            <w:tcBorders>
              <w:top w:val="nil"/>
              <w:left w:val="nil"/>
              <w:bottom w:val="single" w:sz="8" w:space="0" w:color="auto"/>
              <w:right w:val="single" w:sz="8" w:space="0" w:color="auto"/>
            </w:tcBorders>
            <w:shd w:val="clear" w:color="auto" w:fill="auto"/>
            <w:noWrap/>
            <w:vAlign w:val="center"/>
            <w:hideMark/>
          </w:tcPr>
          <w:p w14:paraId="65044BC2"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-2,266,277.64</w:t>
            </w:r>
          </w:p>
        </w:tc>
        <w:tc>
          <w:tcPr>
            <w:tcW w:w="1520" w:type="dxa"/>
            <w:tcBorders>
              <w:top w:val="nil"/>
              <w:left w:val="nil"/>
              <w:bottom w:val="single" w:sz="8" w:space="0" w:color="auto"/>
              <w:right w:val="single" w:sz="8" w:space="0" w:color="auto"/>
            </w:tcBorders>
            <w:shd w:val="clear" w:color="auto" w:fill="auto"/>
            <w:noWrap/>
            <w:vAlign w:val="center"/>
            <w:hideMark/>
          </w:tcPr>
          <w:p w14:paraId="70DB380D"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4,472,080.71</w:t>
            </w:r>
          </w:p>
        </w:tc>
      </w:tr>
      <w:tr w:rsidR="00EB7A69" w:rsidRPr="00DC5DD5" w14:paraId="0D4B8D4A"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6215ADE2"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EQUIPOS Y APARATOS AUDIOVISUALES</w:t>
            </w:r>
          </w:p>
        </w:tc>
        <w:tc>
          <w:tcPr>
            <w:tcW w:w="1700" w:type="dxa"/>
            <w:tcBorders>
              <w:top w:val="nil"/>
              <w:left w:val="nil"/>
              <w:bottom w:val="single" w:sz="8" w:space="0" w:color="auto"/>
              <w:right w:val="single" w:sz="8" w:space="0" w:color="auto"/>
            </w:tcBorders>
            <w:shd w:val="clear" w:color="auto" w:fill="auto"/>
            <w:noWrap/>
            <w:vAlign w:val="center"/>
            <w:hideMark/>
          </w:tcPr>
          <w:p w14:paraId="74BC9EA6"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4,128,951.25</w:t>
            </w:r>
          </w:p>
        </w:tc>
        <w:tc>
          <w:tcPr>
            <w:tcW w:w="1780" w:type="dxa"/>
            <w:tcBorders>
              <w:top w:val="nil"/>
              <w:left w:val="nil"/>
              <w:bottom w:val="single" w:sz="8" w:space="0" w:color="auto"/>
              <w:right w:val="single" w:sz="8" w:space="0" w:color="auto"/>
            </w:tcBorders>
            <w:shd w:val="clear" w:color="auto" w:fill="auto"/>
            <w:noWrap/>
            <w:vAlign w:val="center"/>
            <w:hideMark/>
          </w:tcPr>
          <w:p w14:paraId="031F478F"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-2,923,216.74</w:t>
            </w:r>
          </w:p>
        </w:tc>
        <w:tc>
          <w:tcPr>
            <w:tcW w:w="1520" w:type="dxa"/>
            <w:tcBorders>
              <w:top w:val="nil"/>
              <w:left w:val="nil"/>
              <w:bottom w:val="single" w:sz="8" w:space="0" w:color="auto"/>
              <w:right w:val="single" w:sz="8" w:space="0" w:color="auto"/>
            </w:tcBorders>
            <w:shd w:val="clear" w:color="auto" w:fill="auto"/>
            <w:noWrap/>
            <w:vAlign w:val="center"/>
            <w:hideMark/>
          </w:tcPr>
          <w:p w14:paraId="6208F929"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1,205,734.51</w:t>
            </w:r>
          </w:p>
        </w:tc>
      </w:tr>
      <w:tr w:rsidR="00EB7A69" w:rsidRPr="00DC5DD5" w14:paraId="5E158F6E"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26780FE0"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APARATOS DEPORTIVOS</w:t>
            </w:r>
          </w:p>
        </w:tc>
        <w:tc>
          <w:tcPr>
            <w:tcW w:w="1700" w:type="dxa"/>
            <w:tcBorders>
              <w:top w:val="nil"/>
              <w:left w:val="nil"/>
              <w:bottom w:val="single" w:sz="8" w:space="0" w:color="auto"/>
              <w:right w:val="single" w:sz="8" w:space="0" w:color="auto"/>
            </w:tcBorders>
            <w:shd w:val="clear" w:color="auto" w:fill="auto"/>
            <w:noWrap/>
            <w:vAlign w:val="center"/>
            <w:hideMark/>
          </w:tcPr>
          <w:p w14:paraId="6705BC7F"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840,896.49</w:t>
            </w:r>
          </w:p>
        </w:tc>
        <w:tc>
          <w:tcPr>
            <w:tcW w:w="1780" w:type="dxa"/>
            <w:tcBorders>
              <w:top w:val="nil"/>
              <w:left w:val="nil"/>
              <w:bottom w:val="single" w:sz="8" w:space="0" w:color="auto"/>
              <w:right w:val="single" w:sz="8" w:space="0" w:color="auto"/>
            </w:tcBorders>
            <w:shd w:val="clear" w:color="auto" w:fill="auto"/>
            <w:noWrap/>
            <w:vAlign w:val="center"/>
            <w:hideMark/>
          </w:tcPr>
          <w:p w14:paraId="621D2FD9"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-656,053.32</w:t>
            </w:r>
          </w:p>
        </w:tc>
        <w:tc>
          <w:tcPr>
            <w:tcW w:w="1520" w:type="dxa"/>
            <w:tcBorders>
              <w:top w:val="nil"/>
              <w:left w:val="nil"/>
              <w:bottom w:val="single" w:sz="8" w:space="0" w:color="auto"/>
              <w:right w:val="single" w:sz="8" w:space="0" w:color="auto"/>
            </w:tcBorders>
            <w:shd w:val="clear" w:color="auto" w:fill="auto"/>
            <w:noWrap/>
            <w:vAlign w:val="center"/>
            <w:hideMark/>
          </w:tcPr>
          <w:p w14:paraId="14C17E4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184,843.17</w:t>
            </w:r>
          </w:p>
        </w:tc>
      </w:tr>
      <w:tr w:rsidR="00EB7A69" w:rsidRPr="00DC5DD5" w14:paraId="430CFC24"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7C2C468C"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CÁMARAS FOTOGRÁFICAS Y DE VIDEO</w:t>
            </w:r>
          </w:p>
        </w:tc>
        <w:tc>
          <w:tcPr>
            <w:tcW w:w="1700" w:type="dxa"/>
            <w:tcBorders>
              <w:top w:val="nil"/>
              <w:left w:val="nil"/>
              <w:bottom w:val="single" w:sz="8" w:space="0" w:color="auto"/>
              <w:right w:val="single" w:sz="8" w:space="0" w:color="auto"/>
            </w:tcBorders>
            <w:shd w:val="clear" w:color="auto" w:fill="auto"/>
            <w:noWrap/>
            <w:vAlign w:val="center"/>
            <w:hideMark/>
          </w:tcPr>
          <w:p w14:paraId="499B7606"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1,190,382.77</w:t>
            </w:r>
          </w:p>
        </w:tc>
        <w:tc>
          <w:tcPr>
            <w:tcW w:w="1780" w:type="dxa"/>
            <w:tcBorders>
              <w:top w:val="nil"/>
              <w:left w:val="nil"/>
              <w:bottom w:val="single" w:sz="8" w:space="0" w:color="auto"/>
              <w:right w:val="single" w:sz="8" w:space="0" w:color="auto"/>
            </w:tcBorders>
            <w:shd w:val="clear" w:color="auto" w:fill="auto"/>
            <w:noWrap/>
            <w:vAlign w:val="center"/>
            <w:hideMark/>
          </w:tcPr>
          <w:p w14:paraId="6C0BA61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-840,263.97</w:t>
            </w:r>
          </w:p>
        </w:tc>
        <w:tc>
          <w:tcPr>
            <w:tcW w:w="1520" w:type="dxa"/>
            <w:tcBorders>
              <w:top w:val="nil"/>
              <w:left w:val="nil"/>
              <w:bottom w:val="single" w:sz="8" w:space="0" w:color="auto"/>
              <w:right w:val="single" w:sz="8" w:space="0" w:color="auto"/>
            </w:tcBorders>
            <w:shd w:val="clear" w:color="auto" w:fill="auto"/>
            <w:noWrap/>
            <w:vAlign w:val="center"/>
            <w:hideMark/>
          </w:tcPr>
          <w:p w14:paraId="15F06986"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350,118.80</w:t>
            </w:r>
          </w:p>
        </w:tc>
      </w:tr>
      <w:tr w:rsidR="00EB7A69" w:rsidRPr="00DC5DD5" w14:paraId="57912853"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6431CF56"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OTRO MOBILIARIO Y EQUIPO EDUCACIONAL Y RECREATIVO</w:t>
            </w:r>
          </w:p>
        </w:tc>
        <w:tc>
          <w:tcPr>
            <w:tcW w:w="1700" w:type="dxa"/>
            <w:tcBorders>
              <w:top w:val="nil"/>
              <w:left w:val="nil"/>
              <w:bottom w:val="single" w:sz="8" w:space="0" w:color="auto"/>
              <w:right w:val="single" w:sz="8" w:space="0" w:color="auto"/>
            </w:tcBorders>
            <w:shd w:val="clear" w:color="auto" w:fill="auto"/>
            <w:noWrap/>
            <w:vAlign w:val="center"/>
            <w:hideMark/>
          </w:tcPr>
          <w:p w14:paraId="65EC0369"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2,848,841.19</w:t>
            </w:r>
          </w:p>
        </w:tc>
        <w:tc>
          <w:tcPr>
            <w:tcW w:w="1780" w:type="dxa"/>
            <w:tcBorders>
              <w:top w:val="nil"/>
              <w:left w:val="nil"/>
              <w:bottom w:val="single" w:sz="8" w:space="0" w:color="auto"/>
              <w:right w:val="single" w:sz="8" w:space="0" w:color="auto"/>
            </w:tcBorders>
            <w:shd w:val="clear" w:color="auto" w:fill="auto"/>
            <w:noWrap/>
            <w:vAlign w:val="center"/>
            <w:hideMark/>
          </w:tcPr>
          <w:p w14:paraId="2A4BC5F0"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-1,741,152.95</w:t>
            </w:r>
          </w:p>
        </w:tc>
        <w:tc>
          <w:tcPr>
            <w:tcW w:w="1520" w:type="dxa"/>
            <w:tcBorders>
              <w:top w:val="nil"/>
              <w:left w:val="nil"/>
              <w:bottom w:val="single" w:sz="8" w:space="0" w:color="auto"/>
              <w:right w:val="single" w:sz="8" w:space="0" w:color="auto"/>
            </w:tcBorders>
            <w:shd w:val="clear" w:color="auto" w:fill="auto"/>
            <w:noWrap/>
            <w:vAlign w:val="center"/>
            <w:hideMark/>
          </w:tcPr>
          <w:p w14:paraId="37F54627"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1,107,688.24</w:t>
            </w:r>
          </w:p>
        </w:tc>
      </w:tr>
      <w:tr w:rsidR="00EB7A69" w:rsidRPr="00DC5DD5" w14:paraId="29EDF158"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76C4D00A"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EQUIPO MÉDICO Y DE LABORATORIO</w:t>
            </w:r>
          </w:p>
        </w:tc>
        <w:tc>
          <w:tcPr>
            <w:tcW w:w="1700" w:type="dxa"/>
            <w:tcBorders>
              <w:top w:val="nil"/>
              <w:left w:val="nil"/>
              <w:bottom w:val="single" w:sz="8" w:space="0" w:color="auto"/>
              <w:right w:val="single" w:sz="8" w:space="0" w:color="auto"/>
            </w:tcBorders>
            <w:shd w:val="clear" w:color="auto" w:fill="auto"/>
            <w:noWrap/>
            <w:vAlign w:val="center"/>
            <w:hideMark/>
          </w:tcPr>
          <w:p w14:paraId="776E124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10,069,381.88</w:t>
            </w:r>
          </w:p>
        </w:tc>
        <w:tc>
          <w:tcPr>
            <w:tcW w:w="1780" w:type="dxa"/>
            <w:tcBorders>
              <w:top w:val="nil"/>
              <w:left w:val="nil"/>
              <w:bottom w:val="single" w:sz="8" w:space="0" w:color="auto"/>
              <w:right w:val="single" w:sz="8" w:space="0" w:color="auto"/>
            </w:tcBorders>
            <w:shd w:val="clear" w:color="auto" w:fill="auto"/>
            <w:noWrap/>
            <w:vAlign w:val="center"/>
            <w:hideMark/>
          </w:tcPr>
          <w:p w14:paraId="54C13225"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-7,733,589.08</w:t>
            </w:r>
          </w:p>
        </w:tc>
        <w:tc>
          <w:tcPr>
            <w:tcW w:w="1520" w:type="dxa"/>
            <w:tcBorders>
              <w:top w:val="nil"/>
              <w:left w:val="nil"/>
              <w:bottom w:val="single" w:sz="8" w:space="0" w:color="auto"/>
              <w:right w:val="single" w:sz="8" w:space="0" w:color="auto"/>
            </w:tcBorders>
            <w:shd w:val="clear" w:color="auto" w:fill="auto"/>
            <w:noWrap/>
            <w:vAlign w:val="center"/>
            <w:hideMark/>
          </w:tcPr>
          <w:p w14:paraId="12ADA05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2,335,792.80</w:t>
            </w:r>
          </w:p>
        </w:tc>
      </w:tr>
      <w:tr w:rsidR="00EB7A69" w:rsidRPr="00DC5DD5" w14:paraId="7213A97E"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2850837A"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INSTRUMENTAL MÉDICO Y DE LABORATORIO</w:t>
            </w:r>
          </w:p>
        </w:tc>
        <w:tc>
          <w:tcPr>
            <w:tcW w:w="1700" w:type="dxa"/>
            <w:tcBorders>
              <w:top w:val="nil"/>
              <w:left w:val="nil"/>
              <w:bottom w:val="single" w:sz="8" w:space="0" w:color="auto"/>
              <w:right w:val="single" w:sz="8" w:space="0" w:color="auto"/>
            </w:tcBorders>
            <w:shd w:val="clear" w:color="auto" w:fill="auto"/>
            <w:noWrap/>
            <w:vAlign w:val="center"/>
            <w:hideMark/>
          </w:tcPr>
          <w:p w14:paraId="33D0B63D"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2,902,445.72</w:t>
            </w:r>
          </w:p>
        </w:tc>
        <w:tc>
          <w:tcPr>
            <w:tcW w:w="1780" w:type="dxa"/>
            <w:tcBorders>
              <w:top w:val="nil"/>
              <w:left w:val="nil"/>
              <w:bottom w:val="single" w:sz="8" w:space="0" w:color="auto"/>
              <w:right w:val="single" w:sz="8" w:space="0" w:color="auto"/>
            </w:tcBorders>
            <w:shd w:val="clear" w:color="auto" w:fill="auto"/>
            <w:noWrap/>
            <w:vAlign w:val="center"/>
            <w:hideMark/>
          </w:tcPr>
          <w:p w14:paraId="68EC109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-2,244,793.48</w:t>
            </w:r>
          </w:p>
        </w:tc>
        <w:tc>
          <w:tcPr>
            <w:tcW w:w="1520" w:type="dxa"/>
            <w:tcBorders>
              <w:top w:val="nil"/>
              <w:left w:val="nil"/>
              <w:bottom w:val="single" w:sz="8" w:space="0" w:color="auto"/>
              <w:right w:val="single" w:sz="8" w:space="0" w:color="auto"/>
            </w:tcBorders>
            <w:shd w:val="clear" w:color="auto" w:fill="auto"/>
            <w:noWrap/>
            <w:vAlign w:val="center"/>
            <w:hideMark/>
          </w:tcPr>
          <w:p w14:paraId="43461154"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657,652.24</w:t>
            </w:r>
          </w:p>
        </w:tc>
      </w:tr>
      <w:tr w:rsidR="00EB7A69" w:rsidRPr="00F3180C" w14:paraId="2EEA3723"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775A28C7"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VEHÍCULOS Y EQUIPO DE TRANSPORTE</w:t>
            </w:r>
          </w:p>
        </w:tc>
        <w:tc>
          <w:tcPr>
            <w:tcW w:w="1700" w:type="dxa"/>
            <w:tcBorders>
              <w:top w:val="nil"/>
              <w:left w:val="nil"/>
              <w:bottom w:val="single" w:sz="8" w:space="0" w:color="auto"/>
              <w:right w:val="single" w:sz="8" w:space="0" w:color="auto"/>
            </w:tcBorders>
            <w:shd w:val="clear" w:color="auto" w:fill="auto"/>
            <w:noWrap/>
            <w:vAlign w:val="center"/>
            <w:hideMark/>
          </w:tcPr>
          <w:p w14:paraId="58DB4A9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169,027,285.70</w:t>
            </w:r>
          </w:p>
        </w:tc>
        <w:tc>
          <w:tcPr>
            <w:tcW w:w="1780" w:type="dxa"/>
            <w:tcBorders>
              <w:top w:val="nil"/>
              <w:left w:val="nil"/>
              <w:bottom w:val="single" w:sz="8" w:space="0" w:color="auto"/>
              <w:right w:val="single" w:sz="8" w:space="0" w:color="auto"/>
            </w:tcBorders>
            <w:shd w:val="clear" w:color="auto" w:fill="auto"/>
            <w:noWrap/>
            <w:vAlign w:val="center"/>
            <w:hideMark/>
          </w:tcPr>
          <w:p w14:paraId="6FCA274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-148,874,189.47</w:t>
            </w:r>
          </w:p>
        </w:tc>
        <w:tc>
          <w:tcPr>
            <w:tcW w:w="1520" w:type="dxa"/>
            <w:tcBorders>
              <w:top w:val="nil"/>
              <w:left w:val="nil"/>
              <w:bottom w:val="single" w:sz="8" w:space="0" w:color="auto"/>
              <w:right w:val="single" w:sz="8" w:space="0" w:color="auto"/>
            </w:tcBorders>
            <w:shd w:val="clear" w:color="auto" w:fill="auto"/>
            <w:noWrap/>
            <w:vAlign w:val="center"/>
            <w:hideMark/>
          </w:tcPr>
          <w:p w14:paraId="39528CA4"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20,153,096.23</w:t>
            </w:r>
          </w:p>
        </w:tc>
      </w:tr>
      <w:tr w:rsidR="00EB7A69" w:rsidRPr="00F3180C" w14:paraId="6A6EBBE4"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6A51FF19"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VEHÍCULOS Y EQUIPO TERRESTRE SEG. PUBLICA Y VIALIDAD</w:t>
            </w:r>
          </w:p>
        </w:tc>
        <w:tc>
          <w:tcPr>
            <w:tcW w:w="1700" w:type="dxa"/>
            <w:tcBorders>
              <w:top w:val="nil"/>
              <w:left w:val="nil"/>
              <w:bottom w:val="single" w:sz="8" w:space="0" w:color="auto"/>
              <w:right w:val="single" w:sz="8" w:space="0" w:color="auto"/>
            </w:tcBorders>
            <w:shd w:val="clear" w:color="auto" w:fill="auto"/>
            <w:noWrap/>
            <w:vAlign w:val="center"/>
            <w:hideMark/>
          </w:tcPr>
          <w:p w14:paraId="66B44390"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114,512,499.20</w:t>
            </w:r>
          </w:p>
        </w:tc>
        <w:tc>
          <w:tcPr>
            <w:tcW w:w="1780" w:type="dxa"/>
            <w:tcBorders>
              <w:top w:val="nil"/>
              <w:left w:val="nil"/>
              <w:bottom w:val="single" w:sz="8" w:space="0" w:color="auto"/>
              <w:right w:val="single" w:sz="8" w:space="0" w:color="auto"/>
            </w:tcBorders>
            <w:shd w:val="clear" w:color="auto" w:fill="auto"/>
            <w:noWrap/>
            <w:vAlign w:val="center"/>
            <w:hideMark/>
          </w:tcPr>
          <w:p w14:paraId="2C90D137"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-66,999,305.42</w:t>
            </w:r>
          </w:p>
        </w:tc>
        <w:tc>
          <w:tcPr>
            <w:tcW w:w="1520" w:type="dxa"/>
            <w:tcBorders>
              <w:top w:val="nil"/>
              <w:left w:val="nil"/>
              <w:bottom w:val="single" w:sz="8" w:space="0" w:color="auto"/>
              <w:right w:val="single" w:sz="8" w:space="0" w:color="auto"/>
            </w:tcBorders>
            <w:shd w:val="clear" w:color="auto" w:fill="auto"/>
            <w:noWrap/>
            <w:vAlign w:val="center"/>
            <w:hideMark/>
          </w:tcPr>
          <w:p w14:paraId="4AB70605"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47,513,193.78</w:t>
            </w:r>
          </w:p>
        </w:tc>
      </w:tr>
      <w:tr w:rsidR="00EB7A69" w:rsidRPr="00F3180C" w14:paraId="3603233A"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352AFE02"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CARROCERIAS Y REMOLQUES</w:t>
            </w:r>
          </w:p>
        </w:tc>
        <w:tc>
          <w:tcPr>
            <w:tcW w:w="1700" w:type="dxa"/>
            <w:tcBorders>
              <w:top w:val="nil"/>
              <w:left w:val="nil"/>
              <w:bottom w:val="single" w:sz="8" w:space="0" w:color="auto"/>
              <w:right w:val="single" w:sz="8" w:space="0" w:color="auto"/>
            </w:tcBorders>
            <w:shd w:val="clear" w:color="auto" w:fill="auto"/>
            <w:noWrap/>
            <w:vAlign w:val="center"/>
            <w:hideMark/>
          </w:tcPr>
          <w:p w14:paraId="4D5F66F2"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6,220,016.70</w:t>
            </w:r>
          </w:p>
        </w:tc>
        <w:tc>
          <w:tcPr>
            <w:tcW w:w="1780" w:type="dxa"/>
            <w:tcBorders>
              <w:top w:val="nil"/>
              <w:left w:val="nil"/>
              <w:bottom w:val="single" w:sz="8" w:space="0" w:color="auto"/>
              <w:right w:val="single" w:sz="8" w:space="0" w:color="auto"/>
            </w:tcBorders>
            <w:shd w:val="clear" w:color="auto" w:fill="auto"/>
            <w:noWrap/>
            <w:vAlign w:val="center"/>
            <w:hideMark/>
          </w:tcPr>
          <w:p w14:paraId="5FFD320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-5,532,442.50</w:t>
            </w:r>
          </w:p>
        </w:tc>
        <w:tc>
          <w:tcPr>
            <w:tcW w:w="1520" w:type="dxa"/>
            <w:tcBorders>
              <w:top w:val="nil"/>
              <w:left w:val="nil"/>
              <w:bottom w:val="single" w:sz="8" w:space="0" w:color="auto"/>
              <w:right w:val="single" w:sz="8" w:space="0" w:color="auto"/>
            </w:tcBorders>
            <w:shd w:val="clear" w:color="auto" w:fill="auto"/>
            <w:noWrap/>
            <w:vAlign w:val="center"/>
            <w:hideMark/>
          </w:tcPr>
          <w:p w14:paraId="0F75D1ED"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687,574.20</w:t>
            </w:r>
          </w:p>
        </w:tc>
      </w:tr>
      <w:tr w:rsidR="00EB7A69" w:rsidRPr="00F3180C" w14:paraId="44DFD085"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316B2F67"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CARROCERIAS  REMOLQUES SEG. PUBLICA Y VIALIDAD</w:t>
            </w:r>
          </w:p>
        </w:tc>
        <w:tc>
          <w:tcPr>
            <w:tcW w:w="1700" w:type="dxa"/>
            <w:tcBorders>
              <w:top w:val="nil"/>
              <w:left w:val="nil"/>
              <w:bottom w:val="single" w:sz="8" w:space="0" w:color="auto"/>
              <w:right w:val="single" w:sz="8" w:space="0" w:color="auto"/>
            </w:tcBorders>
            <w:shd w:val="clear" w:color="auto" w:fill="auto"/>
            <w:noWrap/>
            <w:vAlign w:val="center"/>
            <w:hideMark/>
          </w:tcPr>
          <w:p w14:paraId="78065942"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1,052,391.40</w:t>
            </w:r>
          </w:p>
        </w:tc>
        <w:tc>
          <w:tcPr>
            <w:tcW w:w="1780" w:type="dxa"/>
            <w:tcBorders>
              <w:top w:val="nil"/>
              <w:left w:val="nil"/>
              <w:bottom w:val="single" w:sz="8" w:space="0" w:color="auto"/>
              <w:right w:val="single" w:sz="8" w:space="0" w:color="auto"/>
            </w:tcBorders>
            <w:shd w:val="clear" w:color="auto" w:fill="auto"/>
            <w:noWrap/>
            <w:vAlign w:val="center"/>
            <w:hideMark/>
          </w:tcPr>
          <w:p w14:paraId="269B26D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-947,152.26</w:t>
            </w:r>
          </w:p>
        </w:tc>
        <w:tc>
          <w:tcPr>
            <w:tcW w:w="1520" w:type="dxa"/>
            <w:tcBorders>
              <w:top w:val="nil"/>
              <w:left w:val="nil"/>
              <w:bottom w:val="single" w:sz="8" w:space="0" w:color="auto"/>
              <w:right w:val="single" w:sz="8" w:space="0" w:color="auto"/>
            </w:tcBorders>
            <w:shd w:val="clear" w:color="auto" w:fill="auto"/>
            <w:noWrap/>
            <w:vAlign w:val="center"/>
            <w:hideMark/>
          </w:tcPr>
          <w:p w14:paraId="292D2B38"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105,239.14</w:t>
            </w:r>
          </w:p>
        </w:tc>
      </w:tr>
      <w:tr w:rsidR="00EB7A69" w:rsidRPr="00F3180C" w14:paraId="007A1255"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594F5B9A"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OTROS EQUIPOS DE TRANSPORTE</w:t>
            </w:r>
          </w:p>
        </w:tc>
        <w:tc>
          <w:tcPr>
            <w:tcW w:w="1700" w:type="dxa"/>
            <w:tcBorders>
              <w:top w:val="nil"/>
              <w:left w:val="nil"/>
              <w:bottom w:val="single" w:sz="8" w:space="0" w:color="auto"/>
              <w:right w:val="single" w:sz="8" w:space="0" w:color="auto"/>
            </w:tcBorders>
            <w:shd w:val="clear" w:color="auto" w:fill="auto"/>
            <w:noWrap/>
            <w:vAlign w:val="center"/>
            <w:hideMark/>
          </w:tcPr>
          <w:p w14:paraId="547A0241"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7,049,171.27</w:t>
            </w:r>
          </w:p>
        </w:tc>
        <w:tc>
          <w:tcPr>
            <w:tcW w:w="1780" w:type="dxa"/>
            <w:tcBorders>
              <w:top w:val="nil"/>
              <w:left w:val="nil"/>
              <w:bottom w:val="single" w:sz="8" w:space="0" w:color="auto"/>
              <w:right w:val="single" w:sz="8" w:space="0" w:color="auto"/>
            </w:tcBorders>
            <w:shd w:val="clear" w:color="auto" w:fill="auto"/>
            <w:noWrap/>
            <w:vAlign w:val="center"/>
            <w:hideMark/>
          </w:tcPr>
          <w:p w14:paraId="67B55340"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-6,344,254.14</w:t>
            </w:r>
          </w:p>
        </w:tc>
        <w:tc>
          <w:tcPr>
            <w:tcW w:w="1520" w:type="dxa"/>
            <w:tcBorders>
              <w:top w:val="nil"/>
              <w:left w:val="nil"/>
              <w:bottom w:val="single" w:sz="8" w:space="0" w:color="auto"/>
              <w:right w:val="single" w:sz="8" w:space="0" w:color="auto"/>
            </w:tcBorders>
            <w:shd w:val="clear" w:color="auto" w:fill="auto"/>
            <w:noWrap/>
            <w:vAlign w:val="center"/>
            <w:hideMark/>
          </w:tcPr>
          <w:p w14:paraId="32479DB6"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704,917.13</w:t>
            </w:r>
          </w:p>
        </w:tc>
      </w:tr>
      <w:tr w:rsidR="00EB7A69" w:rsidRPr="00F3180C" w14:paraId="0F80275A"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661DF7BB"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OTROS EQUIPO TRANSPORTE SEG. PUBLICA VIALIDAD</w:t>
            </w:r>
          </w:p>
        </w:tc>
        <w:tc>
          <w:tcPr>
            <w:tcW w:w="1700" w:type="dxa"/>
            <w:tcBorders>
              <w:top w:val="nil"/>
              <w:left w:val="nil"/>
              <w:bottom w:val="single" w:sz="8" w:space="0" w:color="auto"/>
              <w:right w:val="single" w:sz="8" w:space="0" w:color="auto"/>
            </w:tcBorders>
            <w:shd w:val="clear" w:color="auto" w:fill="auto"/>
            <w:noWrap/>
            <w:vAlign w:val="center"/>
            <w:hideMark/>
          </w:tcPr>
          <w:p w14:paraId="26B5AB4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25,770,921.26</w:t>
            </w:r>
          </w:p>
        </w:tc>
        <w:tc>
          <w:tcPr>
            <w:tcW w:w="1780" w:type="dxa"/>
            <w:tcBorders>
              <w:top w:val="nil"/>
              <w:left w:val="nil"/>
              <w:bottom w:val="single" w:sz="8" w:space="0" w:color="auto"/>
              <w:right w:val="single" w:sz="8" w:space="0" w:color="auto"/>
            </w:tcBorders>
            <w:shd w:val="clear" w:color="auto" w:fill="auto"/>
            <w:noWrap/>
            <w:vAlign w:val="center"/>
            <w:hideMark/>
          </w:tcPr>
          <w:p w14:paraId="2277DE9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-16,901,652.02</w:t>
            </w:r>
          </w:p>
        </w:tc>
        <w:tc>
          <w:tcPr>
            <w:tcW w:w="1520" w:type="dxa"/>
            <w:tcBorders>
              <w:top w:val="nil"/>
              <w:left w:val="nil"/>
              <w:bottom w:val="single" w:sz="8" w:space="0" w:color="auto"/>
              <w:right w:val="single" w:sz="8" w:space="0" w:color="auto"/>
            </w:tcBorders>
            <w:shd w:val="clear" w:color="auto" w:fill="auto"/>
            <w:noWrap/>
            <w:vAlign w:val="center"/>
            <w:hideMark/>
          </w:tcPr>
          <w:p w14:paraId="6BA40C7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8,869,269.24</w:t>
            </w:r>
          </w:p>
        </w:tc>
      </w:tr>
      <w:tr w:rsidR="00EB7A69" w:rsidRPr="00F3180C" w14:paraId="1C82D714"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427258A0"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EQUIPO DE DEFENSA Y SEGURIDAD</w:t>
            </w:r>
          </w:p>
        </w:tc>
        <w:tc>
          <w:tcPr>
            <w:tcW w:w="1700" w:type="dxa"/>
            <w:tcBorders>
              <w:top w:val="nil"/>
              <w:left w:val="nil"/>
              <w:bottom w:val="single" w:sz="8" w:space="0" w:color="auto"/>
              <w:right w:val="single" w:sz="8" w:space="0" w:color="auto"/>
            </w:tcBorders>
            <w:shd w:val="clear" w:color="auto" w:fill="auto"/>
            <w:noWrap/>
            <w:vAlign w:val="center"/>
            <w:hideMark/>
          </w:tcPr>
          <w:p w14:paraId="37BEBD0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4,425,713.66</w:t>
            </w:r>
          </w:p>
        </w:tc>
        <w:tc>
          <w:tcPr>
            <w:tcW w:w="1780" w:type="dxa"/>
            <w:tcBorders>
              <w:top w:val="nil"/>
              <w:left w:val="nil"/>
              <w:bottom w:val="single" w:sz="8" w:space="0" w:color="auto"/>
              <w:right w:val="single" w:sz="8" w:space="0" w:color="auto"/>
            </w:tcBorders>
            <w:shd w:val="clear" w:color="auto" w:fill="auto"/>
            <w:noWrap/>
            <w:vAlign w:val="center"/>
            <w:hideMark/>
          </w:tcPr>
          <w:p w14:paraId="2B678E24"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-2,331,460.44</w:t>
            </w:r>
          </w:p>
        </w:tc>
        <w:tc>
          <w:tcPr>
            <w:tcW w:w="1520" w:type="dxa"/>
            <w:tcBorders>
              <w:top w:val="nil"/>
              <w:left w:val="nil"/>
              <w:bottom w:val="single" w:sz="8" w:space="0" w:color="auto"/>
              <w:right w:val="single" w:sz="8" w:space="0" w:color="auto"/>
            </w:tcBorders>
            <w:shd w:val="clear" w:color="auto" w:fill="auto"/>
            <w:noWrap/>
            <w:vAlign w:val="center"/>
            <w:hideMark/>
          </w:tcPr>
          <w:p w14:paraId="3EC4BC91"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2,094,253.22</w:t>
            </w:r>
          </w:p>
        </w:tc>
      </w:tr>
      <w:tr w:rsidR="00EB7A69" w:rsidRPr="00F3180C" w14:paraId="5AC9D0FF"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6281C9EB"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MAQUINARIA Y EQUIPO AGROPECUARIO</w:t>
            </w:r>
          </w:p>
        </w:tc>
        <w:tc>
          <w:tcPr>
            <w:tcW w:w="1700" w:type="dxa"/>
            <w:tcBorders>
              <w:top w:val="nil"/>
              <w:left w:val="nil"/>
              <w:bottom w:val="single" w:sz="8" w:space="0" w:color="auto"/>
              <w:right w:val="single" w:sz="8" w:space="0" w:color="auto"/>
            </w:tcBorders>
            <w:shd w:val="clear" w:color="auto" w:fill="auto"/>
            <w:noWrap/>
            <w:vAlign w:val="center"/>
            <w:hideMark/>
          </w:tcPr>
          <w:p w14:paraId="282C2A4B"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5,510.00</w:t>
            </w:r>
          </w:p>
        </w:tc>
        <w:tc>
          <w:tcPr>
            <w:tcW w:w="1780" w:type="dxa"/>
            <w:tcBorders>
              <w:top w:val="nil"/>
              <w:left w:val="nil"/>
              <w:bottom w:val="single" w:sz="8" w:space="0" w:color="auto"/>
              <w:right w:val="single" w:sz="8" w:space="0" w:color="auto"/>
            </w:tcBorders>
            <w:shd w:val="clear" w:color="auto" w:fill="auto"/>
            <w:noWrap/>
            <w:vAlign w:val="center"/>
            <w:hideMark/>
          </w:tcPr>
          <w:p w14:paraId="415F44A1"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0</w:t>
            </w:r>
          </w:p>
        </w:tc>
        <w:tc>
          <w:tcPr>
            <w:tcW w:w="1520" w:type="dxa"/>
            <w:tcBorders>
              <w:top w:val="nil"/>
              <w:left w:val="nil"/>
              <w:bottom w:val="single" w:sz="8" w:space="0" w:color="auto"/>
              <w:right w:val="single" w:sz="8" w:space="0" w:color="auto"/>
            </w:tcBorders>
            <w:shd w:val="clear" w:color="auto" w:fill="auto"/>
            <w:noWrap/>
            <w:vAlign w:val="center"/>
            <w:hideMark/>
          </w:tcPr>
          <w:p w14:paraId="7ED8B5F7"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5,510.00</w:t>
            </w:r>
          </w:p>
        </w:tc>
      </w:tr>
      <w:tr w:rsidR="00EB7A69" w:rsidRPr="00F3180C" w14:paraId="2888DE34"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0B63A1AE"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MAQUINARIA Y EQUIPO INDUSTRIAL</w:t>
            </w:r>
          </w:p>
        </w:tc>
        <w:tc>
          <w:tcPr>
            <w:tcW w:w="1700" w:type="dxa"/>
            <w:tcBorders>
              <w:top w:val="nil"/>
              <w:left w:val="nil"/>
              <w:bottom w:val="single" w:sz="8" w:space="0" w:color="auto"/>
              <w:right w:val="single" w:sz="8" w:space="0" w:color="auto"/>
            </w:tcBorders>
            <w:shd w:val="clear" w:color="auto" w:fill="auto"/>
            <w:noWrap/>
            <w:vAlign w:val="center"/>
            <w:hideMark/>
          </w:tcPr>
          <w:p w14:paraId="083E37ED"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4,767,668.04</w:t>
            </w:r>
          </w:p>
        </w:tc>
        <w:tc>
          <w:tcPr>
            <w:tcW w:w="1780" w:type="dxa"/>
            <w:tcBorders>
              <w:top w:val="nil"/>
              <w:left w:val="nil"/>
              <w:bottom w:val="single" w:sz="8" w:space="0" w:color="auto"/>
              <w:right w:val="single" w:sz="8" w:space="0" w:color="auto"/>
            </w:tcBorders>
            <w:shd w:val="clear" w:color="auto" w:fill="auto"/>
            <w:noWrap/>
            <w:vAlign w:val="center"/>
            <w:hideMark/>
          </w:tcPr>
          <w:p w14:paraId="55F43CEA"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-2,620,047.80</w:t>
            </w:r>
          </w:p>
        </w:tc>
        <w:tc>
          <w:tcPr>
            <w:tcW w:w="1520" w:type="dxa"/>
            <w:tcBorders>
              <w:top w:val="nil"/>
              <w:left w:val="nil"/>
              <w:bottom w:val="single" w:sz="8" w:space="0" w:color="auto"/>
              <w:right w:val="single" w:sz="8" w:space="0" w:color="auto"/>
            </w:tcBorders>
            <w:shd w:val="clear" w:color="auto" w:fill="auto"/>
            <w:noWrap/>
            <w:vAlign w:val="center"/>
            <w:hideMark/>
          </w:tcPr>
          <w:p w14:paraId="15D1B13B"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2,147,620.24</w:t>
            </w:r>
          </w:p>
        </w:tc>
      </w:tr>
      <w:tr w:rsidR="00EB7A69" w:rsidRPr="00DC5DD5" w14:paraId="0D86E7EE"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25C14C74" w14:textId="77777777" w:rsidR="00EB7A69" w:rsidRPr="00284FCE" w:rsidRDefault="00EB7A69" w:rsidP="00EB7A69">
            <w:pPr>
              <w:jc w:val="both"/>
              <w:rPr>
                <w:rFonts w:ascii="Arial" w:hAnsi="Arial" w:cs="Arial"/>
                <w:sz w:val="16"/>
                <w:szCs w:val="16"/>
              </w:rPr>
            </w:pPr>
            <w:r w:rsidRPr="00284FCE">
              <w:rPr>
                <w:rFonts w:ascii="Arial" w:hAnsi="Arial" w:cs="Arial"/>
                <w:sz w:val="16"/>
                <w:szCs w:val="16"/>
              </w:rPr>
              <w:t>MAQUINARIA Y EQUIPO DE CONTRUCCIÓN</w:t>
            </w:r>
          </w:p>
        </w:tc>
        <w:tc>
          <w:tcPr>
            <w:tcW w:w="1700" w:type="dxa"/>
            <w:tcBorders>
              <w:top w:val="nil"/>
              <w:left w:val="nil"/>
              <w:bottom w:val="single" w:sz="8" w:space="0" w:color="auto"/>
              <w:right w:val="single" w:sz="8" w:space="0" w:color="auto"/>
            </w:tcBorders>
            <w:shd w:val="clear" w:color="auto" w:fill="auto"/>
            <w:noWrap/>
            <w:vAlign w:val="center"/>
            <w:hideMark/>
          </w:tcPr>
          <w:p w14:paraId="039ED6A3" w14:textId="77777777" w:rsidR="00EB7A69" w:rsidRPr="00284FCE" w:rsidRDefault="00EB7A69" w:rsidP="00EB7A69">
            <w:pPr>
              <w:jc w:val="right"/>
              <w:rPr>
                <w:rFonts w:ascii="Arial" w:hAnsi="Arial" w:cs="Arial"/>
                <w:sz w:val="16"/>
                <w:szCs w:val="16"/>
              </w:rPr>
            </w:pPr>
            <w:r w:rsidRPr="00284FCE">
              <w:rPr>
                <w:rFonts w:ascii="Arial" w:hAnsi="Arial" w:cs="Arial"/>
                <w:sz w:val="16"/>
                <w:szCs w:val="16"/>
              </w:rPr>
              <w:t>60,770,388.49</w:t>
            </w:r>
          </w:p>
        </w:tc>
        <w:tc>
          <w:tcPr>
            <w:tcW w:w="1780" w:type="dxa"/>
            <w:tcBorders>
              <w:top w:val="nil"/>
              <w:left w:val="nil"/>
              <w:bottom w:val="single" w:sz="8" w:space="0" w:color="auto"/>
              <w:right w:val="single" w:sz="8" w:space="0" w:color="auto"/>
            </w:tcBorders>
            <w:shd w:val="clear" w:color="auto" w:fill="auto"/>
            <w:noWrap/>
            <w:vAlign w:val="center"/>
            <w:hideMark/>
          </w:tcPr>
          <w:p w14:paraId="7F9CCC2E" w14:textId="77777777" w:rsidR="00EB7A69" w:rsidRPr="00284FCE" w:rsidRDefault="00EB7A69" w:rsidP="00EB7A69">
            <w:pPr>
              <w:jc w:val="right"/>
              <w:rPr>
                <w:rFonts w:ascii="Arial" w:hAnsi="Arial" w:cs="Arial"/>
                <w:sz w:val="16"/>
                <w:szCs w:val="16"/>
              </w:rPr>
            </w:pPr>
            <w:r w:rsidRPr="00284FCE">
              <w:rPr>
                <w:rFonts w:ascii="Arial" w:hAnsi="Arial" w:cs="Arial"/>
                <w:sz w:val="16"/>
                <w:szCs w:val="16"/>
              </w:rPr>
              <w:t>-47,307,939.06</w:t>
            </w:r>
          </w:p>
        </w:tc>
        <w:tc>
          <w:tcPr>
            <w:tcW w:w="1520" w:type="dxa"/>
            <w:tcBorders>
              <w:top w:val="nil"/>
              <w:left w:val="nil"/>
              <w:bottom w:val="single" w:sz="8" w:space="0" w:color="auto"/>
              <w:right w:val="single" w:sz="8" w:space="0" w:color="auto"/>
            </w:tcBorders>
            <w:shd w:val="clear" w:color="auto" w:fill="auto"/>
            <w:noWrap/>
            <w:vAlign w:val="center"/>
            <w:hideMark/>
          </w:tcPr>
          <w:p w14:paraId="3D51FDEB" w14:textId="77777777" w:rsidR="00EB7A69" w:rsidRPr="00F3180C" w:rsidRDefault="00EB7A69" w:rsidP="00EB7A69">
            <w:pPr>
              <w:jc w:val="right"/>
              <w:rPr>
                <w:rFonts w:ascii="Arial" w:hAnsi="Arial" w:cs="Arial"/>
                <w:sz w:val="16"/>
                <w:szCs w:val="16"/>
              </w:rPr>
            </w:pPr>
            <w:r w:rsidRPr="00284FCE">
              <w:rPr>
                <w:rFonts w:ascii="Arial" w:hAnsi="Arial" w:cs="Arial"/>
                <w:sz w:val="16"/>
                <w:szCs w:val="16"/>
              </w:rPr>
              <w:t>13,462,449.43</w:t>
            </w:r>
          </w:p>
        </w:tc>
      </w:tr>
      <w:tr w:rsidR="00EB7A69" w:rsidRPr="00DC5DD5" w14:paraId="484D7BD3"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0B7C5AD9"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lastRenderedPageBreak/>
              <w:t>SISTEMA AIRE ACONDICIONADO Y REFRIGERACION</w:t>
            </w:r>
          </w:p>
        </w:tc>
        <w:tc>
          <w:tcPr>
            <w:tcW w:w="1700" w:type="dxa"/>
            <w:tcBorders>
              <w:top w:val="nil"/>
              <w:left w:val="nil"/>
              <w:bottom w:val="single" w:sz="8" w:space="0" w:color="auto"/>
              <w:right w:val="single" w:sz="8" w:space="0" w:color="auto"/>
            </w:tcBorders>
            <w:shd w:val="clear" w:color="auto" w:fill="auto"/>
            <w:noWrap/>
            <w:vAlign w:val="center"/>
            <w:hideMark/>
          </w:tcPr>
          <w:p w14:paraId="3CB5F1F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7,093,048.93</w:t>
            </w:r>
          </w:p>
        </w:tc>
        <w:tc>
          <w:tcPr>
            <w:tcW w:w="1780" w:type="dxa"/>
            <w:tcBorders>
              <w:top w:val="nil"/>
              <w:left w:val="nil"/>
              <w:bottom w:val="single" w:sz="8" w:space="0" w:color="auto"/>
              <w:right w:val="single" w:sz="8" w:space="0" w:color="auto"/>
            </w:tcBorders>
            <w:shd w:val="clear" w:color="auto" w:fill="auto"/>
            <w:noWrap/>
            <w:vAlign w:val="center"/>
            <w:hideMark/>
          </w:tcPr>
          <w:p w14:paraId="2B0FDD2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-2,944,563.65</w:t>
            </w:r>
          </w:p>
        </w:tc>
        <w:tc>
          <w:tcPr>
            <w:tcW w:w="1520" w:type="dxa"/>
            <w:tcBorders>
              <w:top w:val="nil"/>
              <w:left w:val="nil"/>
              <w:bottom w:val="single" w:sz="8" w:space="0" w:color="auto"/>
              <w:right w:val="single" w:sz="8" w:space="0" w:color="auto"/>
            </w:tcBorders>
            <w:shd w:val="clear" w:color="auto" w:fill="auto"/>
            <w:noWrap/>
            <w:vAlign w:val="center"/>
            <w:hideMark/>
          </w:tcPr>
          <w:p w14:paraId="1AA508C0"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4,148,485.28</w:t>
            </w:r>
          </w:p>
        </w:tc>
      </w:tr>
      <w:tr w:rsidR="00EB7A69" w:rsidRPr="00DC5DD5" w14:paraId="55A0577C"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5F9431D4"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EQUIPO Y APARATOS DE COMUNICACIÓN Y TELECOMUNICACIÓN</w:t>
            </w:r>
          </w:p>
        </w:tc>
        <w:tc>
          <w:tcPr>
            <w:tcW w:w="1700" w:type="dxa"/>
            <w:tcBorders>
              <w:top w:val="nil"/>
              <w:left w:val="nil"/>
              <w:bottom w:val="single" w:sz="8" w:space="0" w:color="auto"/>
              <w:right w:val="single" w:sz="8" w:space="0" w:color="auto"/>
            </w:tcBorders>
            <w:shd w:val="clear" w:color="auto" w:fill="auto"/>
            <w:noWrap/>
            <w:vAlign w:val="center"/>
            <w:hideMark/>
          </w:tcPr>
          <w:p w14:paraId="53488C99"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41,578,709.53</w:t>
            </w:r>
          </w:p>
        </w:tc>
        <w:tc>
          <w:tcPr>
            <w:tcW w:w="1780" w:type="dxa"/>
            <w:tcBorders>
              <w:top w:val="nil"/>
              <w:left w:val="nil"/>
              <w:bottom w:val="single" w:sz="8" w:space="0" w:color="auto"/>
              <w:right w:val="single" w:sz="8" w:space="0" w:color="auto"/>
            </w:tcBorders>
            <w:shd w:val="clear" w:color="auto" w:fill="auto"/>
            <w:noWrap/>
            <w:vAlign w:val="center"/>
            <w:hideMark/>
          </w:tcPr>
          <w:p w14:paraId="2146A9B8"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-14,965,421.11</w:t>
            </w:r>
          </w:p>
        </w:tc>
        <w:tc>
          <w:tcPr>
            <w:tcW w:w="1520" w:type="dxa"/>
            <w:tcBorders>
              <w:top w:val="nil"/>
              <w:left w:val="nil"/>
              <w:bottom w:val="single" w:sz="8" w:space="0" w:color="auto"/>
              <w:right w:val="single" w:sz="8" w:space="0" w:color="auto"/>
            </w:tcBorders>
            <w:shd w:val="clear" w:color="auto" w:fill="auto"/>
            <w:noWrap/>
            <w:vAlign w:val="center"/>
            <w:hideMark/>
          </w:tcPr>
          <w:p w14:paraId="2EE9AD0B"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26,613,288.42</w:t>
            </w:r>
          </w:p>
        </w:tc>
      </w:tr>
      <w:tr w:rsidR="00EB7A69" w:rsidRPr="00DC5DD5" w14:paraId="07C11F1B"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03491DBF"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EQUIPOS DE GENERACIÓN ELÉCTRICA, APARATOS Y ACCESORIOS ELÉCTRICOS</w:t>
            </w:r>
          </w:p>
        </w:tc>
        <w:tc>
          <w:tcPr>
            <w:tcW w:w="1700" w:type="dxa"/>
            <w:tcBorders>
              <w:top w:val="nil"/>
              <w:left w:val="nil"/>
              <w:bottom w:val="single" w:sz="8" w:space="0" w:color="auto"/>
              <w:right w:val="single" w:sz="8" w:space="0" w:color="auto"/>
            </w:tcBorders>
            <w:shd w:val="clear" w:color="auto" w:fill="auto"/>
            <w:noWrap/>
            <w:vAlign w:val="center"/>
            <w:hideMark/>
          </w:tcPr>
          <w:p w14:paraId="2706D8D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3,552,909.36</w:t>
            </w:r>
          </w:p>
        </w:tc>
        <w:tc>
          <w:tcPr>
            <w:tcW w:w="1780" w:type="dxa"/>
            <w:tcBorders>
              <w:top w:val="nil"/>
              <w:left w:val="nil"/>
              <w:bottom w:val="single" w:sz="8" w:space="0" w:color="auto"/>
              <w:right w:val="single" w:sz="8" w:space="0" w:color="auto"/>
            </w:tcBorders>
            <w:shd w:val="clear" w:color="auto" w:fill="auto"/>
            <w:noWrap/>
            <w:vAlign w:val="center"/>
            <w:hideMark/>
          </w:tcPr>
          <w:p w14:paraId="4CBA8422"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-1,323,063.19</w:t>
            </w:r>
          </w:p>
        </w:tc>
        <w:tc>
          <w:tcPr>
            <w:tcW w:w="1520" w:type="dxa"/>
            <w:tcBorders>
              <w:top w:val="nil"/>
              <w:left w:val="nil"/>
              <w:bottom w:val="single" w:sz="8" w:space="0" w:color="auto"/>
              <w:right w:val="single" w:sz="8" w:space="0" w:color="auto"/>
            </w:tcBorders>
            <w:shd w:val="clear" w:color="auto" w:fill="auto"/>
            <w:noWrap/>
            <w:vAlign w:val="center"/>
            <w:hideMark/>
          </w:tcPr>
          <w:p w14:paraId="2A6BE1C5"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2,229,846.17</w:t>
            </w:r>
          </w:p>
        </w:tc>
      </w:tr>
      <w:tr w:rsidR="00EB7A69" w:rsidRPr="00DC5DD5" w14:paraId="411109EB"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16D30ECD"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HERRAMIENTAS Y MÁQUINAS-HERRAMIENTAS</w:t>
            </w:r>
          </w:p>
        </w:tc>
        <w:tc>
          <w:tcPr>
            <w:tcW w:w="1700" w:type="dxa"/>
            <w:tcBorders>
              <w:top w:val="nil"/>
              <w:left w:val="nil"/>
              <w:bottom w:val="single" w:sz="8" w:space="0" w:color="auto"/>
              <w:right w:val="single" w:sz="8" w:space="0" w:color="auto"/>
            </w:tcBorders>
            <w:shd w:val="clear" w:color="auto" w:fill="auto"/>
            <w:noWrap/>
            <w:vAlign w:val="center"/>
            <w:hideMark/>
          </w:tcPr>
          <w:p w14:paraId="39EB8698"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7,034,369.91</w:t>
            </w:r>
          </w:p>
        </w:tc>
        <w:tc>
          <w:tcPr>
            <w:tcW w:w="1780" w:type="dxa"/>
            <w:tcBorders>
              <w:top w:val="nil"/>
              <w:left w:val="nil"/>
              <w:bottom w:val="single" w:sz="8" w:space="0" w:color="auto"/>
              <w:right w:val="single" w:sz="8" w:space="0" w:color="auto"/>
            </w:tcBorders>
            <w:shd w:val="clear" w:color="auto" w:fill="auto"/>
            <w:noWrap/>
            <w:vAlign w:val="center"/>
            <w:hideMark/>
          </w:tcPr>
          <w:p w14:paraId="1B9750EF"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-2,733,918.13</w:t>
            </w:r>
          </w:p>
        </w:tc>
        <w:tc>
          <w:tcPr>
            <w:tcW w:w="1520" w:type="dxa"/>
            <w:tcBorders>
              <w:top w:val="nil"/>
              <w:left w:val="nil"/>
              <w:bottom w:val="single" w:sz="8" w:space="0" w:color="auto"/>
              <w:right w:val="single" w:sz="8" w:space="0" w:color="auto"/>
            </w:tcBorders>
            <w:shd w:val="clear" w:color="auto" w:fill="auto"/>
            <w:noWrap/>
            <w:vAlign w:val="center"/>
            <w:hideMark/>
          </w:tcPr>
          <w:p w14:paraId="1708A0E4"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4,300,451.78</w:t>
            </w:r>
          </w:p>
        </w:tc>
      </w:tr>
      <w:tr w:rsidR="00EB7A69" w:rsidRPr="00DC5DD5" w14:paraId="11CA0D96"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45B653F6"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OTROS EQUIPOS</w:t>
            </w:r>
          </w:p>
        </w:tc>
        <w:tc>
          <w:tcPr>
            <w:tcW w:w="1700" w:type="dxa"/>
            <w:tcBorders>
              <w:top w:val="nil"/>
              <w:left w:val="nil"/>
              <w:bottom w:val="single" w:sz="8" w:space="0" w:color="auto"/>
              <w:right w:val="single" w:sz="8" w:space="0" w:color="auto"/>
            </w:tcBorders>
            <w:shd w:val="clear" w:color="auto" w:fill="auto"/>
            <w:noWrap/>
            <w:vAlign w:val="center"/>
            <w:hideMark/>
          </w:tcPr>
          <w:p w14:paraId="7EBFEB2A"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20,434,892.18</w:t>
            </w:r>
          </w:p>
        </w:tc>
        <w:tc>
          <w:tcPr>
            <w:tcW w:w="1780" w:type="dxa"/>
            <w:tcBorders>
              <w:top w:val="nil"/>
              <w:left w:val="nil"/>
              <w:bottom w:val="single" w:sz="8" w:space="0" w:color="auto"/>
              <w:right w:val="single" w:sz="8" w:space="0" w:color="auto"/>
            </w:tcBorders>
            <w:shd w:val="clear" w:color="auto" w:fill="auto"/>
            <w:noWrap/>
            <w:vAlign w:val="center"/>
            <w:hideMark/>
          </w:tcPr>
          <w:p w14:paraId="23ADB28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-13,611,373.80</w:t>
            </w:r>
          </w:p>
        </w:tc>
        <w:tc>
          <w:tcPr>
            <w:tcW w:w="1520" w:type="dxa"/>
            <w:tcBorders>
              <w:top w:val="nil"/>
              <w:left w:val="nil"/>
              <w:bottom w:val="single" w:sz="8" w:space="0" w:color="auto"/>
              <w:right w:val="single" w:sz="8" w:space="0" w:color="auto"/>
            </w:tcBorders>
            <w:shd w:val="clear" w:color="auto" w:fill="auto"/>
            <w:noWrap/>
            <w:vAlign w:val="center"/>
            <w:hideMark/>
          </w:tcPr>
          <w:p w14:paraId="59A7B4A5"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6,823,518.38</w:t>
            </w:r>
          </w:p>
        </w:tc>
      </w:tr>
      <w:tr w:rsidR="00EB7A69" w:rsidRPr="00DC5DD5" w14:paraId="257B46F0"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0F77FFB3"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BIENES ARTÍSTICOS, CULTURALES Y CIENTÍFICOS</w:t>
            </w:r>
          </w:p>
        </w:tc>
        <w:tc>
          <w:tcPr>
            <w:tcW w:w="1700" w:type="dxa"/>
            <w:tcBorders>
              <w:top w:val="nil"/>
              <w:left w:val="nil"/>
              <w:bottom w:val="single" w:sz="8" w:space="0" w:color="auto"/>
              <w:right w:val="single" w:sz="8" w:space="0" w:color="auto"/>
            </w:tcBorders>
            <w:shd w:val="clear" w:color="auto" w:fill="auto"/>
            <w:noWrap/>
            <w:vAlign w:val="center"/>
            <w:hideMark/>
          </w:tcPr>
          <w:p w14:paraId="09991F17"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546,300.00</w:t>
            </w:r>
          </w:p>
        </w:tc>
        <w:tc>
          <w:tcPr>
            <w:tcW w:w="1780" w:type="dxa"/>
            <w:tcBorders>
              <w:top w:val="nil"/>
              <w:left w:val="nil"/>
              <w:bottom w:val="single" w:sz="8" w:space="0" w:color="auto"/>
              <w:right w:val="single" w:sz="8" w:space="0" w:color="auto"/>
            </w:tcBorders>
            <w:shd w:val="clear" w:color="auto" w:fill="auto"/>
            <w:noWrap/>
            <w:vAlign w:val="center"/>
            <w:hideMark/>
          </w:tcPr>
          <w:p w14:paraId="524A7D83"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 </w:t>
            </w:r>
          </w:p>
        </w:tc>
        <w:tc>
          <w:tcPr>
            <w:tcW w:w="1520" w:type="dxa"/>
            <w:tcBorders>
              <w:top w:val="nil"/>
              <w:left w:val="nil"/>
              <w:bottom w:val="single" w:sz="8" w:space="0" w:color="auto"/>
              <w:right w:val="single" w:sz="8" w:space="0" w:color="auto"/>
            </w:tcBorders>
            <w:shd w:val="clear" w:color="auto" w:fill="auto"/>
            <w:noWrap/>
            <w:vAlign w:val="center"/>
            <w:hideMark/>
          </w:tcPr>
          <w:p w14:paraId="0EBDE15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546,300.00</w:t>
            </w:r>
          </w:p>
        </w:tc>
      </w:tr>
      <w:tr w:rsidR="00EB7A69" w:rsidRPr="00DC5DD5" w14:paraId="04CAF0A9" w14:textId="77777777" w:rsidTr="00EB7A69">
        <w:trPr>
          <w:trHeight w:val="32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055D27BA"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SOFTWARE</w:t>
            </w:r>
          </w:p>
        </w:tc>
        <w:tc>
          <w:tcPr>
            <w:tcW w:w="1700" w:type="dxa"/>
            <w:tcBorders>
              <w:top w:val="nil"/>
              <w:left w:val="nil"/>
              <w:bottom w:val="single" w:sz="8" w:space="0" w:color="auto"/>
              <w:right w:val="single" w:sz="8" w:space="0" w:color="auto"/>
            </w:tcBorders>
            <w:shd w:val="clear" w:color="auto" w:fill="auto"/>
            <w:noWrap/>
            <w:vAlign w:val="center"/>
            <w:hideMark/>
          </w:tcPr>
          <w:p w14:paraId="61C9C96F"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708,760.00</w:t>
            </w:r>
          </w:p>
        </w:tc>
        <w:tc>
          <w:tcPr>
            <w:tcW w:w="1780" w:type="dxa"/>
            <w:tcBorders>
              <w:top w:val="nil"/>
              <w:left w:val="nil"/>
              <w:bottom w:val="single" w:sz="8" w:space="0" w:color="auto"/>
              <w:right w:val="single" w:sz="8" w:space="0" w:color="auto"/>
            </w:tcBorders>
            <w:shd w:val="clear" w:color="auto" w:fill="auto"/>
            <w:noWrap/>
            <w:vAlign w:val="center"/>
            <w:hideMark/>
          </w:tcPr>
          <w:p w14:paraId="15419060"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-41,344.33</w:t>
            </w:r>
          </w:p>
        </w:tc>
        <w:tc>
          <w:tcPr>
            <w:tcW w:w="1520" w:type="dxa"/>
            <w:tcBorders>
              <w:top w:val="nil"/>
              <w:left w:val="nil"/>
              <w:bottom w:val="single" w:sz="8" w:space="0" w:color="auto"/>
              <w:right w:val="single" w:sz="8" w:space="0" w:color="auto"/>
            </w:tcBorders>
            <w:shd w:val="clear" w:color="auto" w:fill="auto"/>
            <w:noWrap/>
            <w:vAlign w:val="center"/>
            <w:hideMark/>
          </w:tcPr>
          <w:p w14:paraId="0F4C7FAE"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667,415.67</w:t>
            </w:r>
          </w:p>
        </w:tc>
      </w:tr>
      <w:tr w:rsidR="00EB7A69" w:rsidRPr="00DC5DD5" w14:paraId="0026AF07" w14:textId="77777777" w:rsidTr="00EB7A69">
        <w:trPr>
          <w:trHeight w:val="460"/>
        </w:trPr>
        <w:tc>
          <w:tcPr>
            <w:tcW w:w="3860" w:type="dxa"/>
            <w:tcBorders>
              <w:top w:val="nil"/>
              <w:left w:val="single" w:sz="8" w:space="0" w:color="auto"/>
              <w:bottom w:val="single" w:sz="8" w:space="0" w:color="auto"/>
              <w:right w:val="single" w:sz="8" w:space="0" w:color="auto"/>
            </w:tcBorders>
            <w:shd w:val="clear" w:color="auto" w:fill="auto"/>
            <w:vAlign w:val="center"/>
            <w:hideMark/>
          </w:tcPr>
          <w:p w14:paraId="787F2A94" w14:textId="77777777" w:rsidR="00EB7A69" w:rsidRPr="00F3180C" w:rsidRDefault="00EB7A69" w:rsidP="00EB7A69">
            <w:pPr>
              <w:jc w:val="both"/>
              <w:rPr>
                <w:rFonts w:ascii="Arial" w:hAnsi="Arial" w:cs="Arial"/>
                <w:sz w:val="16"/>
                <w:szCs w:val="16"/>
              </w:rPr>
            </w:pPr>
            <w:r w:rsidRPr="00F3180C">
              <w:rPr>
                <w:rFonts w:ascii="Arial" w:hAnsi="Arial" w:cs="Arial"/>
                <w:sz w:val="16"/>
                <w:szCs w:val="16"/>
              </w:rPr>
              <w:t>LICENCIAS INFORMÁTICAS E INTELECTUALES</w:t>
            </w:r>
          </w:p>
        </w:tc>
        <w:tc>
          <w:tcPr>
            <w:tcW w:w="1700" w:type="dxa"/>
            <w:tcBorders>
              <w:top w:val="nil"/>
              <w:left w:val="nil"/>
              <w:bottom w:val="single" w:sz="8" w:space="0" w:color="auto"/>
              <w:right w:val="single" w:sz="8" w:space="0" w:color="auto"/>
            </w:tcBorders>
            <w:shd w:val="clear" w:color="auto" w:fill="auto"/>
            <w:noWrap/>
            <w:vAlign w:val="center"/>
            <w:hideMark/>
          </w:tcPr>
          <w:p w14:paraId="41916FE5"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2,453,079.98</w:t>
            </w:r>
          </w:p>
        </w:tc>
        <w:tc>
          <w:tcPr>
            <w:tcW w:w="1780" w:type="dxa"/>
            <w:tcBorders>
              <w:top w:val="nil"/>
              <w:left w:val="nil"/>
              <w:bottom w:val="single" w:sz="8" w:space="0" w:color="auto"/>
              <w:right w:val="single" w:sz="8" w:space="0" w:color="auto"/>
            </w:tcBorders>
            <w:shd w:val="clear" w:color="auto" w:fill="auto"/>
            <w:noWrap/>
            <w:vAlign w:val="center"/>
            <w:hideMark/>
          </w:tcPr>
          <w:p w14:paraId="037E6F0C"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-161,539.29</w:t>
            </w:r>
          </w:p>
        </w:tc>
        <w:tc>
          <w:tcPr>
            <w:tcW w:w="1520" w:type="dxa"/>
            <w:tcBorders>
              <w:top w:val="nil"/>
              <w:left w:val="nil"/>
              <w:bottom w:val="single" w:sz="8" w:space="0" w:color="auto"/>
              <w:right w:val="single" w:sz="8" w:space="0" w:color="auto"/>
            </w:tcBorders>
            <w:shd w:val="clear" w:color="auto" w:fill="auto"/>
            <w:noWrap/>
            <w:vAlign w:val="center"/>
            <w:hideMark/>
          </w:tcPr>
          <w:p w14:paraId="2476E472" w14:textId="77777777" w:rsidR="00EB7A69" w:rsidRPr="00F3180C" w:rsidRDefault="00EB7A69" w:rsidP="00EB7A69">
            <w:pPr>
              <w:jc w:val="right"/>
              <w:rPr>
                <w:rFonts w:ascii="Arial" w:hAnsi="Arial" w:cs="Arial"/>
                <w:sz w:val="16"/>
                <w:szCs w:val="16"/>
              </w:rPr>
            </w:pPr>
            <w:r w:rsidRPr="00F3180C">
              <w:rPr>
                <w:rFonts w:ascii="Arial" w:hAnsi="Arial" w:cs="Arial"/>
                <w:sz w:val="16"/>
                <w:szCs w:val="16"/>
              </w:rPr>
              <w:t>2,291,540.69</w:t>
            </w:r>
          </w:p>
        </w:tc>
      </w:tr>
      <w:tr w:rsidR="00EB7A69" w:rsidRPr="00DC5DD5" w14:paraId="08C54E74" w14:textId="77777777" w:rsidTr="00EB7A69">
        <w:trPr>
          <w:trHeight w:val="300"/>
        </w:trPr>
        <w:tc>
          <w:tcPr>
            <w:tcW w:w="3860" w:type="dxa"/>
            <w:vMerge w:val="restart"/>
            <w:tcBorders>
              <w:top w:val="nil"/>
              <w:left w:val="single" w:sz="8" w:space="0" w:color="auto"/>
              <w:bottom w:val="single" w:sz="8" w:space="0" w:color="000000"/>
              <w:right w:val="single" w:sz="8" w:space="0" w:color="auto"/>
            </w:tcBorders>
            <w:shd w:val="clear" w:color="auto" w:fill="auto"/>
            <w:vAlign w:val="center"/>
            <w:hideMark/>
          </w:tcPr>
          <w:p w14:paraId="67154933" w14:textId="77777777" w:rsidR="00EB7A69" w:rsidRPr="00F3180C" w:rsidRDefault="00EB7A69" w:rsidP="00EB7A69">
            <w:pPr>
              <w:jc w:val="both"/>
              <w:rPr>
                <w:rFonts w:ascii="Arial" w:hAnsi="Arial" w:cs="Arial"/>
                <w:b/>
                <w:bCs/>
                <w:sz w:val="16"/>
                <w:szCs w:val="16"/>
              </w:rPr>
            </w:pPr>
            <w:r w:rsidRPr="00F3180C">
              <w:rPr>
                <w:rFonts w:ascii="Arial" w:hAnsi="Arial" w:cs="Arial"/>
                <w:b/>
                <w:bCs/>
                <w:sz w:val="16"/>
                <w:szCs w:val="16"/>
              </w:rPr>
              <w:t>TOTAL</w:t>
            </w:r>
          </w:p>
        </w:tc>
        <w:tc>
          <w:tcPr>
            <w:tcW w:w="1700" w:type="dxa"/>
            <w:vMerge w:val="restart"/>
            <w:tcBorders>
              <w:top w:val="nil"/>
              <w:left w:val="nil"/>
              <w:bottom w:val="single" w:sz="8" w:space="0" w:color="000000"/>
              <w:right w:val="single" w:sz="8" w:space="0" w:color="auto"/>
            </w:tcBorders>
            <w:shd w:val="clear" w:color="auto" w:fill="auto"/>
            <w:noWrap/>
            <w:vAlign w:val="center"/>
            <w:hideMark/>
          </w:tcPr>
          <w:p w14:paraId="36A6296F" w14:textId="77777777" w:rsidR="00EB7A69" w:rsidRPr="00F3180C" w:rsidRDefault="00EB7A69" w:rsidP="00EB7A69">
            <w:pPr>
              <w:jc w:val="right"/>
              <w:rPr>
                <w:rFonts w:ascii="Arial" w:hAnsi="Arial" w:cs="Arial"/>
                <w:b/>
                <w:bCs/>
                <w:sz w:val="16"/>
                <w:szCs w:val="16"/>
              </w:rPr>
            </w:pPr>
            <w:r w:rsidRPr="00F3180C">
              <w:rPr>
                <w:rFonts w:ascii="Arial" w:hAnsi="Arial" w:cs="Arial"/>
                <w:b/>
                <w:bCs/>
                <w:sz w:val="16"/>
                <w:szCs w:val="16"/>
              </w:rPr>
              <w:t>$1,042,895,439.03</w:t>
            </w:r>
          </w:p>
        </w:tc>
        <w:tc>
          <w:tcPr>
            <w:tcW w:w="1780" w:type="dxa"/>
            <w:vMerge w:val="restart"/>
            <w:tcBorders>
              <w:top w:val="nil"/>
              <w:left w:val="nil"/>
              <w:bottom w:val="single" w:sz="8" w:space="0" w:color="000000"/>
              <w:right w:val="single" w:sz="8" w:space="0" w:color="auto"/>
            </w:tcBorders>
            <w:shd w:val="clear" w:color="auto" w:fill="auto"/>
            <w:noWrap/>
            <w:vAlign w:val="center"/>
            <w:hideMark/>
          </w:tcPr>
          <w:p w14:paraId="1F904B83" w14:textId="77777777" w:rsidR="00EB7A69" w:rsidRPr="00F3180C" w:rsidRDefault="00EB7A69" w:rsidP="00EB7A69">
            <w:pPr>
              <w:jc w:val="right"/>
              <w:rPr>
                <w:rFonts w:ascii="Arial" w:hAnsi="Arial" w:cs="Arial"/>
                <w:b/>
                <w:bCs/>
                <w:sz w:val="16"/>
                <w:szCs w:val="16"/>
              </w:rPr>
            </w:pPr>
            <w:r w:rsidRPr="00F3180C">
              <w:rPr>
                <w:rFonts w:ascii="Arial" w:hAnsi="Arial" w:cs="Arial"/>
                <w:b/>
                <w:bCs/>
                <w:sz w:val="16"/>
                <w:szCs w:val="16"/>
              </w:rPr>
              <w:t>-$397,313,004.78</w:t>
            </w:r>
          </w:p>
        </w:tc>
        <w:tc>
          <w:tcPr>
            <w:tcW w:w="1520" w:type="dxa"/>
            <w:vMerge w:val="restart"/>
            <w:tcBorders>
              <w:top w:val="nil"/>
              <w:left w:val="nil"/>
              <w:bottom w:val="single" w:sz="8" w:space="0" w:color="000000"/>
              <w:right w:val="single" w:sz="8" w:space="0" w:color="auto"/>
            </w:tcBorders>
            <w:shd w:val="clear" w:color="auto" w:fill="auto"/>
            <w:noWrap/>
            <w:vAlign w:val="center"/>
            <w:hideMark/>
          </w:tcPr>
          <w:p w14:paraId="7DAD9F4D" w14:textId="77777777" w:rsidR="00EB7A69" w:rsidRPr="00F3180C" w:rsidRDefault="00EB7A69" w:rsidP="00EB7A69">
            <w:pPr>
              <w:jc w:val="right"/>
              <w:rPr>
                <w:rFonts w:ascii="Arial" w:hAnsi="Arial" w:cs="Arial"/>
                <w:b/>
                <w:bCs/>
                <w:sz w:val="16"/>
                <w:szCs w:val="16"/>
              </w:rPr>
            </w:pPr>
            <w:r w:rsidRPr="00F3180C">
              <w:rPr>
                <w:rFonts w:ascii="Arial" w:hAnsi="Arial" w:cs="Arial"/>
                <w:b/>
                <w:bCs/>
                <w:sz w:val="16"/>
                <w:szCs w:val="16"/>
              </w:rPr>
              <w:t>$645,582,434.25</w:t>
            </w:r>
          </w:p>
        </w:tc>
      </w:tr>
      <w:tr w:rsidR="00EB7A69" w:rsidRPr="00DC5DD5" w14:paraId="1111E514" w14:textId="77777777" w:rsidTr="00EB7A69">
        <w:trPr>
          <w:trHeight w:val="330"/>
        </w:trPr>
        <w:tc>
          <w:tcPr>
            <w:tcW w:w="3860" w:type="dxa"/>
            <w:vMerge/>
            <w:tcBorders>
              <w:top w:val="nil"/>
              <w:left w:val="single" w:sz="8" w:space="0" w:color="auto"/>
              <w:bottom w:val="single" w:sz="8" w:space="0" w:color="000000"/>
              <w:right w:val="single" w:sz="8" w:space="0" w:color="auto"/>
            </w:tcBorders>
            <w:vAlign w:val="center"/>
            <w:hideMark/>
          </w:tcPr>
          <w:p w14:paraId="145F66D3" w14:textId="77777777" w:rsidR="00EB7A69" w:rsidRPr="00DC5DD5" w:rsidRDefault="00EB7A69" w:rsidP="00EB7A69">
            <w:pPr>
              <w:jc w:val="both"/>
              <w:rPr>
                <w:rFonts w:ascii="Arial" w:hAnsi="Arial" w:cs="Arial"/>
                <w:b/>
                <w:bCs/>
                <w:color w:val="000000"/>
                <w:sz w:val="20"/>
                <w:szCs w:val="20"/>
              </w:rPr>
            </w:pPr>
          </w:p>
        </w:tc>
        <w:tc>
          <w:tcPr>
            <w:tcW w:w="1700" w:type="dxa"/>
            <w:vMerge/>
            <w:tcBorders>
              <w:top w:val="nil"/>
              <w:left w:val="nil"/>
              <w:bottom w:val="single" w:sz="8" w:space="0" w:color="000000"/>
              <w:right w:val="single" w:sz="8" w:space="0" w:color="auto"/>
            </w:tcBorders>
            <w:vAlign w:val="center"/>
            <w:hideMark/>
          </w:tcPr>
          <w:p w14:paraId="2AF86659" w14:textId="77777777" w:rsidR="00EB7A69" w:rsidRPr="00DC5DD5" w:rsidRDefault="00EB7A69" w:rsidP="00EB7A69">
            <w:pPr>
              <w:jc w:val="both"/>
              <w:rPr>
                <w:rFonts w:ascii="Arial" w:hAnsi="Arial" w:cs="Arial"/>
                <w:b/>
                <w:bCs/>
                <w:color w:val="000000"/>
                <w:sz w:val="20"/>
                <w:szCs w:val="20"/>
              </w:rPr>
            </w:pPr>
          </w:p>
        </w:tc>
        <w:tc>
          <w:tcPr>
            <w:tcW w:w="1780" w:type="dxa"/>
            <w:vMerge/>
            <w:tcBorders>
              <w:top w:val="nil"/>
              <w:left w:val="nil"/>
              <w:bottom w:val="single" w:sz="8" w:space="0" w:color="000000"/>
              <w:right w:val="single" w:sz="8" w:space="0" w:color="auto"/>
            </w:tcBorders>
            <w:vAlign w:val="center"/>
            <w:hideMark/>
          </w:tcPr>
          <w:p w14:paraId="167B38EE" w14:textId="77777777" w:rsidR="00EB7A69" w:rsidRPr="00DC5DD5" w:rsidRDefault="00EB7A69" w:rsidP="00EB7A69">
            <w:pPr>
              <w:jc w:val="both"/>
              <w:rPr>
                <w:rFonts w:ascii="Arial" w:hAnsi="Arial" w:cs="Arial"/>
                <w:b/>
                <w:bCs/>
                <w:color w:val="000000"/>
                <w:sz w:val="20"/>
                <w:szCs w:val="20"/>
              </w:rPr>
            </w:pPr>
          </w:p>
        </w:tc>
        <w:tc>
          <w:tcPr>
            <w:tcW w:w="1520" w:type="dxa"/>
            <w:vMerge/>
            <w:tcBorders>
              <w:top w:val="nil"/>
              <w:left w:val="nil"/>
              <w:bottom w:val="single" w:sz="8" w:space="0" w:color="000000"/>
              <w:right w:val="single" w:sz="8" w:space="0" w:color="auto"/>
            </w:tcBorders>
            <w:vAlign w:val="center"/>
            <w:hideMark/>
          </w:tcPr>
          <w:p w14:paraId="1043B8B6" w14:textId="77777777" w:rsidR="00EB7A69" w:rsidRPr="00DC5DD5" w:rsidRDefault="00EB7A69" w:rsidP="00EB7A69">
            <w:pPr>
              <w:jc w:val="both"/>
              <w:rPr>
                <w:rFonts w:ascii="Arial" w:hAnsi="Arial" w:cs="Arial"/>
                <w:b/>
                <w:bCs/>
                <w:color w:val="000000"/>
                <w:sz w:val="20"/>
                <w:szCs w:val="20"/>
              </w:rPr>
            </w:pPr>
          </w:p>
        </w:tc>
      </w:tr>
    </w:tbl>
    <w:p w14:paraId="768DE443" w14:textId="77777777" w:rsidR="00EB7A69" w:rsidRDefault="00EB7A69" w:rsidP="00EB7A69">
      <w:pPr>
        <w:jc w:val="both"/>
        <w:rPr>
          <w:rFonts w:ascii="Arial" w:hAnsi="Arial" w:cs="Arial"/>
          <w:sz w:val="20"/>
          <w:szCs w:val="20"/>
        </w:rPr>
      </w:pPr>
    </w:p>
    <w:p w14:paraId="3C7AE0CA" w14:textId="77777777" w:rsidR="00EB7A69" w:rsidRDefault="00EB7A69" w:rsidP="00EB7A69">
      <w:pPr>
        <w:jc w:val="both"/>
        <w:rPr>
          <w:rFonts w:ascii="Arial" w:hAnsi="Arial" w:cs="Arial"/>
          <w:sz w:val="20"/>
          <w:szCs w:val="20"/>
        </w:rPr>
      </w:pPr>
      <w:r>
        <w:rPr>
          <w:rFonts w:ascii="Arial" w:hAnsi="Arial" w:cs="Arial"/>
          <w:sz w:val="20"/>
          <w:szCs w:val="20"/>
        </w:rPr>
        <w:t>Durante el año 2016 y subsecuentes, la Dirección de Patrimonio continuará realizando trabajos de revisión, valoración e inspección física del activo no circulante.</w:t>
      </w:r>
    </w:p>
    <w:p w14:paraId="510E885D" w14:textId="77777777" w:rsidR="00EB7A69" w:rsidRDefault="00EB7A69" w:rsidP="00EB7A69">
      <w:pPr>
        <w:jc w:val="both"/>
        <w:rPr>
          <w:rFonts w:ascii="Arial" w:hAnsi="Arial" w:cs="Arial"/>
          <w:sz w:val="20"/>
          <w:szCs w:val="20"/>
        </w:rPr>
      </w:pPr>
    </w:p>
    <w:p w14:paraId="35922F9A" w14:textId="77777777" w:rsidR="00EB7A69" w:rsidRPr="00F3180C" w:rsidRDefault="00EB7A69" w:rsidP="00EB7A69">
      <w:pPr>
        <w:pStyle w:val="Texto"/>
        <w:numPr>
          <w:ilvl w:val="0"/>
          <w:numId w:val="17"/>
        </w:numPr>
        <w:spacing w:after="0" w:line="240" w:lineRule="exact"/>
        <w:rPr>
          <w:b/>
          <w:sz w:val="20"/>
          <w:lang w:val="es-MX"/>
        </w:rPr>
      </w:pPr>
      <w:r w:rsidRPr="00F3180C">
        <w:rPr>
          <w:b/>
          <w:sz w:val="20"/>
          <w:lang w:val="es-MX"/>
        </w:rPr>
        <w:t>Construcciones en proceso</w:t>
      </w:r>
    </w:p>
    <w:p w14:paraId="4438FC4A" w14:textId="77777777" w:rsidR="00EB7A69" w:rsidRPr="00DC5DD5" w:rsidRDefault="00EB7A69" w:rsidP="00EB7A69">
      <w:pPr>
        <w:pStyle w:val="Texto"/>
        <w:spacing w:after="0" w:line="240" w:lineRule="exact"/>
        <w:ind w:firstLine="0"/>
        <w:rPr>
          <w:b/>
          <w:sz w:val="20"/>
          <w:u w:val="single"/>
          <w:lang w:val="es-MX"/>
        </w:rPr>
      </w:pPr>
    </w:p>
    <w:p w14:paraId="59337873" w14:textId="023FDE16" w:rsidR="00EB7A69" w:rsidRPr="00DC5DD5" w:rsidRDefault="00EB7A69" w:rsidP="00EB7A69">
      <w:pPr>
        <w:jc w:val="both"/>
        <w:rPr>
          <w:rFonts w:ascii="Arial" w:hAnsi="Arial" w:cs="Arial"/>
          <w:sz w:val="20"/>
          <w:szCs w:val="20"/>
        </w:rPr>
      </w:pPr>
      <w:r w:rsidRPr="00DC5DD5">
        <w:rPr>
          <w:rFonts w:ascii="Arial" w:hAnsi="Arial" w:cs="Arial"/>
          <w:sz w:val="20"/>
          <w:szCs w:val="20"/>
        </w:rPr>
        <w:t xml:space="preserve">En cumplimiento al acuerdo del Consejo Nacional de Armonización Contable publicado en el </w:t>
      </w:r>
      <w:r>
        <w:rPr>
          <w:rFonts w:ascii="Arial" w:hAnsi="Arial" w:cs="Arial"/>
          <w:sz w:val="20"/>
          <w:szCs w:val="20"/>
        </w:rPr>
        <w:t>DOF</w:t>
      </w:r>
      <w:r w:rsidRPr="00DC5DD5">
        <w:rPr>
          <w:rFonts w:ascii="Arial" w:hAnsi="Arial" w:cs="Arial"/>
          <w:sz w:val="20"/>
          <w:szCs w:val="20"/>
        </w:rPr>
        <w:t xml:space="preserve"> de </w:t>
      </w:r>
      <w:r w:rsidRPr="00B37986">
        <w:rPr>
          <w:rFonts w:ascii="Arial" w:hAnsi="Arial" w:cs="Arial"/>
          <w:sz w:val="20"/>
          <w:szCs w:val="20"/>
        </w:rPr>
        <w:t>fecha 13 de diciembre de 2011, en</w:t>
      </w:r>
      <w:r w:rsidRPr="00DC5DD5">
        <w:rPr>
          <w:rFonts w:ascii="Arial" w:hAnsi="Arial" w:cs="Arial"/>
          <w:sz w:val="20"/>
          <w:szCs w:val="20"/>
        </w:rPr>
        <w:t xml:space="preserve"> donde se emiten la Reglas Específicas del Registro y Valoración del Patrimonio, se efectuó una revisión de las obras realizadas, concluidas y pagadas en el año 2015 determinando que la cantidad de $108,323,190.91 (CIENTO OCH</w:t>
      </w:r>
      <w:r w:rsidR="00D94873">
        <w:rPr>
          <w:rFonts w:ascii="Arial" w:hAnsi="Arial" w:cs="Arial"/>
          <w:sz w:val="20"/>
          <w:szCs w:val="20"/>
        </w:rPr>
        <w:t>O MILLONES TRESCIENTOS VEINTITRÉ</w:t>
      </w:r>
      <w:r w:rsidRPr="00DC5DD5">
        <w:rPr>
          <w:rFonts w:ascii="Arial" w:hAnsi="Arial" w:cs="Arial"/>
          <w:sz w:val="20"/>
          <w:szCs w:val="20"/>
        </w:rPr>
        <w:t>S MIL CIENTO NOVENTA PESOS 91/100 M.N.) corresponde a obras de dominio público no capitalizables de acuerdo a lo que se informa en el acta de entrega – recepción así como al informe financiero.</w:t>
      </w:r>
    </w:p>
    <w:p w14:paraId="0EDDECE9" w14:textId="77777777" w:rsidR="00C52CF8" w:rsidRDefault="00C52CF8" w:rsidP="00EB7A69">
      <w:pPr>
        <w:jc w:val="both"/>
        <w:rPr>
          <w:rFonts w:ascii="Arial" w:hAnsi="Arial" w:cs="Arial"/>
          <w:sz w:val="20"/>
          <w:szCs w:val="20"/>
        </w:rPr>
      </w:pPr>
    </w:p>
    <w:p w14:paraId="26A0BE41" w14:textId="77777777" w:rsidR="00EB7A69" w:rsidRPr="00DC5DD5" w:rsidRDefault="00EB7A69" w:rsidP="00EB7A69">
      <w:pPr>
        <w:jc w:val="both"/>
        <w:rPr>
          <w:rFonts w:ascii="Arial" w:hAnsi="Arial" w:cs="Arial"/>
          <w:sz w:val="20"/>
          <w:szCs w:val="20"/>
        </w:rPr>
      </w:pPr>
      <w:r>
        <w:rPr>
          <w:rFonts w:ascii="Arial" w:hAnsi="Arial" w:cs="Arial"/>
          <w:sz w:val="20"/>
          <w:szCs w:val="20"/>
        </w:rPr>
        <w:t xml:space="preserve">En virtud de </w:t>
      </w:r>
      <w:r w:rsidRPr="00DC5DD5">
        <w:rPr>
          <w:rFonts w:ascii="Arial" w:hAnsi="Arial" w:cs="Arial"/>
          <w:sz w:val="20"/>
          <w:szCs w:val="20"/>
        </w:rPr>
        <w:t>lo anterior, se procedió a realizar los registros contables correspondientes transfiriendo el saldo de construcciones en proceso (cuenta de balance) a construcciones en bienes no capitalizables (cuenta de resultados), originando una disminución en el activo y un incremento en el gasto en el mes de diciembre de 2015.</w:t>
      </w:r>
    </w:p>
    <w:p w14:paraId="72D655C6" w14:textId="77777777" w:rsidR="00C52CF8" w:rsidRDefault="00C52CF8" w:rsidP="00EB7A69">
      <w:pPr>
        <w:jc w:val="both"/>
        <w:rPr>
          <w:rFonts w:ascii="Arial" w:hAnsi="Arial" w:cs="Arial"/>
          <w:sz w:val="20"/>
          <w:szCs w:val="20"/>
        </w:rPr>
      </w:pPr>
    </w:p>
    <w:p w14:paraId="7FAF7B5B" w14:textId="77777777" w:rsidR="00EB7A69" w:rsidRDefault="00EB7A69" w:rsidP="00EB7A69">
      <w:pPr>
        <w:jc w:val="both"/>
        <w:rPr>
          <w:rFonts w:ascii="Arial" w:hAnsi="Arial" w:cs="Arial"/>
          <w:sz w:val="20"/>
          <w:szCs w:val="20"/>
        </w:rPr>
      </w:pPr>
      <w:r w:rsidRPr="00DC5DD5">
        <w:rPr>
          <w:rFonts w:ascii="Arial" w:hAnsi="Arial" w:cs="Arial"/>
          <w:sz w:val="20"/>
          <w:szCs w:val="20"/>
        </w:rPr>
        <w:t xml:space="preserve">A continuación se muestra una integración de las obras en proceso no capitalizables concluidas en el ejercicio 2015: </w:t>
      </w:r>
    </w:p>
    <w:p w14:paraId="23A57070" w14:textId="77777777" w:rsidR="00C52CF8" w:rsidRPr="00DC5DD5" w:rsidRDefault="00C52CF8" w:rsidP="00EB7A69">
      <w:pPr>
        <w:jc w:val="both"/>
        <w:rPr>
          <w:rFonts w:ascii="Arial" w:hAnsi="Arial" w:cs="Arial"/>
          <w:sz w:val="20"/>
          <w:szCs w:val="20"/>
        </w:rPr>
      </w:pPr>
    </w:p>
    <w:tbl>
      <w:tblPr>
        <w:tblW w:w="8660" w:type="dxa"/>
        <w:tblInd w:w="-5" w:type="dxa"/>
        <w:tblCellMar>
          <w:left w:w="70" w:type="dxa"/>
          <w:right w:w="70" w:type="dxa"/>
        </w:tblCellMar>
        <w:tblLook w:val="04A0" w:firstRow="1" w:lastRow="0" w:firstColumn="1" w:lastColumn="0" w:noHBand="0" w:noVBand="1"/>
      </w:tblPr>
      <w:tblGrid>
        <w:gridCol w:w="7000"/>
        <w:gridCol w:w="1660"/>
      </w:tblGrid>
      <w:tr w:rsidR="00EB7A69" w:rsidRPr="00DC5DD5" w14:paraId="619A427A" w14:textId="77777777" w:rsidTr="00EB7A69">
        <w:trPr>
          <w:trHeight w:val="312"/>
        </w:trPr>
        <w:tc>
          <w:tcPr>
            <w:tcW w:w="7000" w:type="dxa"/>
            <w:tcBorders>
              <w:top w:val="single" w:sz="4" w:space="0" w:color="auto"/>
              <w:left w:val="single" w:sz="4" w:space="0" w:color="auto"/>
              <w:bottom w:val="nil"/>
              <w:right w:val="single" w:sz="4" w:space="0" w:color="auto"/>
            </w:tcBorders>
            <w:shd w:val="clear" w:color="auto" w:fill="auto"/>
            <w:vAlign w:val="center"/>
            <w:hideMark/>
          </w:tcPr>
          <w:p w14:paraId="0A1C57A9" w14:textId="77777777" w:rsidR="00EB7A69" w:rsidRPr="00F3180C" w:rsidRDefault="00EB7A69" w:rsidP="00EB7A69">
            <w:pPr>
              <w:jc w:val="center"/>
              <w:rPr>
                <w:rFonts w:ascii="Arial" w:hAnsi="Arial" w:cs="Arial"/>
                <w:b/>
                <w:bCs/>
                <w:sz w:val="16"/>
                <w:szCs w:val="16"/>
                <w:lang w:eastAsia="es-MX"/>
              </w:rPr>
            </w:pPr>
            <w:r>
              <w:rPr>
                <w:rFonts w:ascii="Arial" w:hAnsi="Arial" w:cs="Arial"/>
                <w:b/>
                <w:bCs/>
                <w:sz w:val="16"/>
                <w:szCs w:val="16"/>
                <w:lang w:eastAsia="es-MX"/>
              </w:rPr>
              <w:t>DESCRIPCIÓ</w:t>
            </w:r>
            <w:r w:rsidRPr="00F3180C">
              <w:rPr>
                <w:rFonts w:ascii="Arial" w:hAnsi="Arial" w:cs="Arial"/>
                <w:b/>
                <w:bCs/>
                <w:sz w:val="16"/>
                <w:szCs w:val="16"/>
                <w:lang w:eastAsia="es-MX"/>
              </w:rPr>
              <w:t>N DE LA OBRA</w:t>
            </w:r>
          </w:p>
        </w:tc>
        <w:tc>
          <w:tcPr>
            <w:tcW w:w="1660" w:type="dxa"/>
            <w:tcBorders>
              <w:top w:val="single" w:sz="4" w:space="0" w:color="auto"/>
              <w:left w:val="nil"/>
              <w:bottom w:val="nil"/>
              <w:right w:val="single" w:sz="4" w:space="0" w:color="auto"/>
            </w:tcBorders>
            <w:shd w:val="clear" w:color="auto" w:fill="auto"/>
            <w:vAlign w:val="center"/>
            <w:hideMark/>
          </w:tcPr>
          <w:p w14:paraId="7C5B9CC6" w14:textId="77777777" w:rsidR="00EB7A69" w:rsidRPr="00F3180C" w:rsidRDefault="00EB7A69" w:rsidP="00EB7A69">
            <w:pPr>
              <w:jc w:val="center"/>
              <w:rPr>
                <w:rFonts w:ascii="Arial" w:hAnsi="Arial" w:cs="Arial"/>
                <w:b/>
                <w:bCs/>
                <w:sz w:val="16"/>
                <w:szCs w:val="16"/>
                <w:lang w:eastAsia="es-MX"/>
              </w:rPr>
            </w:pPr>
            <w:r w:rsidRPr="00F3180C">
              <w:rPr>
                <w:rFonts w:ascii="Arial" w:hAnsi="Arial" w:cs="Arial"/>
                <w:b/>
                <w:bCs/>
                <w:sz w:val="16"/>
                <w:szCs w:val="16"/>
                <w:lang w:eastAsia="es-MX"/>
              </w:rPr>
              <w:t>IMPORTE</w:t>
            </w:r>
          </w:p>
        </w:tc>
      </w:tr>
      <w:tr w:rsidR="00EB7A69" w:rsidRPr="00DC5DD5" w14:paraId="39172EF7" w14:textId="77777777" w:rsidTr="00EB7A69">
        <w:trPr>
          <w:trHeight w:val="312"/>
        </w:trPr>
        <w:tc>
          <w:tcPr>
            <w:tcW w:w="7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5278C"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REHABILITACION DE PAVIMENTO ASFALTICO EN CALLES DE COLONIA EN ZONA PONIENTE, CUMBRES 1ER. SECTOR, EN EL MUNICIPIO DE MONTERREY, N.L. </w:t>
            </w:r>
          </w:p>
          <w:p w14:paraId="58FB0EE8"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(ETAPA 1)</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277CD99"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15,898,469.58</w:t>
            </w:r>
          </w:p>
        </w:tc>
      </w:tr>
      <w:tr w:rsidR="00EB7A69" w:rsidRPr="00DC5DD5" w14:paraId="4684DE77"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49717F0A" w14:textId="4626134C"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DE UNIDAD DEPORTIVA EN COL. ESTANZUELA,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22237D26"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1,478,786.34</w:t>
            </w:r>
          </w:p>
        </w:tc>
      </w:tr>
      <w:tr w:rsidR="00EB7A69" w:rsidRPr="00DC5DD5" w14:paraId="25A92EE1"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725755E4" w14:textId="6933BDF5"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DE UNIDAD DEPORTIVA EN COLONIA SAN ÁNGEL SUR,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1B8703C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1,485,672.93</w:t>
            </w:r>
          </w:p>
        </w:tc>
      </w:tr>
      <w:tr w:rsidR="00EB7A69" w:rsidRPr="00DC5DD5" w14:paraId="5E9C1ED7"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678470D" w14:textId="7B9E9ADB"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 xml:space="preserve">DE PARQUES </w:t>
            </w:r>
            <w:r>
              <w:rPr>
                <w:rFonts w:ascii="Arial" w:hAnsi="Arial" w:cs="Arial"/>
                <w:color w:val="000000"/>
                <w:sz w:val="16"/>
                <w:szCs w:val="16"/>
                <w:lang w:eastAsia="es-MX"/>
              </w:rPr>
              <w:t xml:space="preserve">PÚBLICOS </w:t>
            </w:r>
            <w:r w:rsidR="00EB7A69" w:rsidRPr="00F3180C">
              <w:rPr>
                <w:rFonts w:ascii="Arial" w:hAnsi="Arial" w:cs="Arial"/>
                <w:color w:val="000000"/>
                <w:sz w:val="16"/>
                <w:szCs w:val="16"/>
                <w:lang w:eastAsia="es-MX"/>
              </w:rPr>
              <w:t>EN LA ZONA DE VALLE VERDE,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2F4AAB5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4,799,619.42</w:t>
            </w:r>
          </w:p>
        </w:tc>
      </w:tr>
      <w:tr w:rsidR="00EB7A69" w:rsidRPr="00DC5DD5" w14:paraId="4F1314AD"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6581013" w14:textId="02084173"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 xml:space="preserve">DE CAMPO DE SOFTBOL EN CIUDAD DEPORTIVA, EN MONTERREY, </w:t>
            </w:r>
            <w:r w:rsidR="00EB7A69" w:rsidRPr="00F3180C">
              <w:rPr>
                <w:rFonts w:ascii="Arial" w:hAnsi="Arial" w:cs="Arial"/>
                <w:color w:val="000000"/>
                <w:sz w:val="16"/>
                <w:szCs w:val="16"/>
                <w:lang w:eastAsia="es-MX"/>
              </w:rPr>
              <w:lastRenderedPageBreak/>
              <w:t>N.L.</w:t>
            </w:r>
          </w:p>
        </w:tc>
        <w:tc>
          <w:tcPr>
            <w:tcW w:w="1660" w:type="dxa"/>
            <w:tcBorders>
              <w:top w:val="nil"/>
              <w:left w:val="nil"/>
              <w:bottom w:val="single" w:sz="4" w:space="0" w:color="auto"/>
              <w:right w:val="single" w:sz="4" w:space="0" w:color="auto"/>
            </w:tcBorders>
            <w:shd w:val="clear" w:color="auto" w:fill="auto"/>
            <w:vAlign w:val="center"/>
            <w:hideMark/>
          </w:tcPr>
          <w:p w14:paraId="1B6D66F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lastRenderedPageBreak/>
              <w:t>3,154,684.31</w:t>
            </w:r>
          </w:p>
        </w:tc>
      </w:tr>
      <w:tr w:rsidR="00EB7A69" w:rsidRPr="00DC5DD5" w14:paraId="7FFE5FEA"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A0D049F" w14:textId="045B1C7A"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lastRenderedPageBreak/>
              <w:t xml:space="preserve">CONSTRUCCIÓN </w:t>
            </w:r>
            <w:r w:rsidR="00D94873">
              <w:rPr>
                <w:rFonts w:ascii="Arial" w:hAnsi="Arial" w:cs="Arial"/>
                <w:color w:val="000000"/>
                <w:sz w:val="16"/>
                <w:szCs w:val="16"/>
                <w:lang w:eastAsia="es-MX"/>
              </w:rPr>
              <w:t>DE BANQUETAS DE CONCRETO HIDRÁ</w:t>
            </w:r>
            <w:r w:rsidR="00EB7A69" w:rsidRPr="00F3180C">
              <w:rPr>
                <w:rFonts w:ascii="Arial" w:hAnsi="Arial" w:cs="Arial"/>
                <w:color w:val="000000"/>
                <w:sz w:val="16"/>
                <w:szCs w:val="16"/>
                <w:lang w:eastAsia="es-MX"/>
              </w:rPr>
              <w:t>ULICO EN COLONIA LOS ANGELES, SECTOR LA ALIANZA, CALLES SANTA ANA, SANTA ISABEL Y SANTA CLARA ENTRE LAS CALLES SOLDADORES Y HERREROS,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5076FE16"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739,408.79</w:t>
            </w:r>
          </w:p>
        </w:tc>
      </w:tr>
      <w:tr w:rsidR="00EB7A69" w:rsidRPr="00DC5DD5" w14:paraId="6A8FCE64"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5CB2909D" w14:textId="523C790D"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 xml:space="preserve">DE LOS PARQUES </w:t>
            </w:r>
            <w:r>
              <w:rPr>
                <w:rFonts w:ascii="Arial" w:hAnsi="Arial" w:cs="Arial"/>
                <w:color w:val="000000"/>
                <w:sz w:val="16"/>
                <w:szCs w:val="16"/>
                <w:lang w:eastAsia="es-MX"/>
              </w:rPr>
              <w:t xml:space="preserve">PÚBLICOS </w:t>
            </w:r>
            <w:r w:rsidR="00EB7A69" w:rsidRPr="00F3180C">
              <w:rPr>
                <w:rFonts w:ascii="Arial" w:hAnsi="Arial" w:cs="Arial"/>
                <w:color w:val="000000"/>
                <w:sz w:val="16"/>
                <w:szCs w:val="16"/>
                <w:lang w:eastAsia="es-MX"/>
              </w:rPr>
              <w:t>EN LA ZONA DE CUMBRES 1,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4962B392"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25,449,572.09</w:t>
            </w:r>
          </w:p>
        </w:tc>
      </w:tr>
      <w:tr w:rsidR="00EB7A69" w:rsidRPr="00DC5DD5" w14:paraId="39AF1EDB"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29EDB0D0" w14:textId="195A951B"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DE CAMPO DE BÉISBOL 2º ETAPA EN CIUDAD DEPORTIVA, EN MONTERREY, N.L.</w:t>
            </w:r>
          </w:p>
        </w:tc>
        <w:tc>
          <w:tcPr>
            <w:tcW w:w="1660" w:type="dxa"/>
            <w:tcBorders>
              <w:top w:val="nil"/>
              <w:left w:val="nil"/>
              <w:bottom w:val="single" w:sz="4" w:space="0" w:color="auto"/>
              <w:right w:val="single" w:sz="4" w:space="0" w:color="auto"/>
            </w:tcBorders>
            <w:shd w:val="clear" w:color="auto" w:fill="auto"/>
            <w:vAlign w:val="center"/>
            <w:hideMark/>
          </w:tcPr>
          <w:p w14:paraId="1EA4F747"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1,319,057.39</w:t>
            </w:r>
          </w:p>
        </w:tc>
      </w:tr>
      <w:tr w:rsidR="00EB7A69" w:rsidRPr="00DC5DD5" w14:paraId="31D22104"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E3F9D04" w14:textId="60539A6E"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DE CENTRO DE COMBATES EN CIUDAD DEPORTIVA, EN MONTERREY, N.L.</w:t>
            </w:r>
          </w:p>
        </w:tc>
        <w:tc>
          <w:tcPr>
            <w:tcW w:w="1660" w:type="dxa"/>
            <w:tcBorders>
              <w:top w:val="nil"/>
              <w:left w:val="nil"/>
              <w:bottom w:val="single" w:sz="4" w:space="0" w:color="auto"/>
              <w:right w:val="single" w:sz="4" w:space="0" w:color="auto"/>
            </w:tcBorders>
            <w:shd w:val="clear" w:color="auto" w:fill="auto"/>
            <w:vAlign w:val="center"/>
            <w:hideMark/>
          </w:tcPr>
          <w:p w14:paraId="397753AF"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7,251,512.99</w:t>
            </w:r>
          </w:p>
        </w:tc>
      </w:tr>
      <w:tr w:rsidR="00EB7A69" w:rsidRPr="00DC5DD5" w14:paraId="4C3AFAEF"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5495205" w14:textId="1F0229D7"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 xml:space="preserve">DE PARQUES </w:t>
            </w:r>
            <w:r>
              <w:rPr>
                <w:rFonts w:ascii="Arial" w:hAnsi="Arial" w:cs="Arial"/>
                <w:color w:val="000000"/>
                <w:sz w:val="16"/>
                <w:szCs w:val="16"/>
                <w:lang w:eastAsia="es-MX"/>
              </w:rPr>
              <w:t xml:space="preserve">PÚBLICOS </w:t>
            </w:r>
            <w:r w:rsidR="00EB7A69" w:rsidRPr="00F3180C">
              <w:rPr>
                <w:rFonts w:ascii="Arial" w:hAnsi="Arial" w:cs="Arial"/>
                <w:color w:val="000000"/>
                <w:sz w:val="16"/>
                <w:szCs w:val="16"/>
                <w:lang w:eastAsia="es-MX"/>
              </w:rPr>
              <w:t>EN LA ZONA DE LA ALIANZA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48DC732A"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4,289,488.19</w:t>
            </w:r>
          </w:p>
        </w:tc>
      </w:tr>
      <w:tr w:rsidR="00EB7A69" w:rsidRPr="00DC5DD5" w14:paraId="2D68683D"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0DB97327" w14:textId="38D4F9FA"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DE GIMNASIO EN COLONIA LA MODERNA EN EL MUNICIPIO DE MONTERREY,N.L.</w:t>
            </w:r>
          </w:p>
        </w:tc>
        <w:tc>
          <w:tcPr>
            <w:tcW w:w="1660" w:type="dxa"/>
            <w:tcBorders>
              <w:top w:val="nil"/>
              <w:left w:val="nil"/>
              <w:bottom w:val="single" w:sz="4" w:space="0" w:color="auto"/>
              <w:right w:val="single" w:sz="4" w:space="0" w:color="auto"/>
            </w:tcBorders>
            <w:shd w:val="clear" w:color="auto" w:fill="auto"/>
            <w:vAlign w:val="center"/>
            <w:hideMark/>
          </w:tcPr>
          <w:p w14:paraId="1E8347DB"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4,168,783.98</w:t>
            </w:r>
          </w:p>
        </w:tc>
      </w:tr>
      <w:tr w:rsidR="00EB7A69" w:rsidRPr="00DC5DD5" w14:paraId="44720545"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1973B12C"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REHABILITACION DE PAVIMENTO ASFALTICO EN CALLE ISAAC GARZA, DE AV. FELIX U. GOMEZ A AV. BENITO JUAREZ, EN MONTERREY, N.L.</w:t>
            </w:r>
          </w:p>
        </w:tc>
        <w:tc>
          <w:tcPr>
            <w:tcW w:w="1660" w:type="dxa"/>
            <w:tcBorders>
              <w:top w:val="nil"/>
              <w:left w:val="nil"/>
              <w:bottom w:val="single" w:sz="4" w:space="0" w:color="auto"/>
              <w:right w:val="single" w:sz="4" w:space="0" w:color="auto"/>
            </w:tcBorders>
            <w:shd w:val="clear" w:color="auto" w:fill="auto"/>
            <w:vAlign w:val="center"/>
            <w:hideMark/>
          </w:tcPr>
          <w:p w14:paraId="0660A3A1"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9,974,920.09</w:t>
            </w:r>
          </w:p>
        </w:tc>
      </w:tr>
      <w:tr w:rsidR="00EB7A69" w:rsidRPr="00DC5DD5" w14:paraId="67E59B03"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541013B" w14:textId="15A49E38"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DE PAVIMENTO EN CALLE HACIENDA SAN JUAN COLONIA SAN JUAN,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09D9141F"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1,764,998.02</w:t>
            </w:r>
          </w:p>
        </w:tc>
      </w:tr>
      <w:tr w:rsidR="00EB7A69" w:rsidRPr="00DC5DD5" w14:paraId="0008BEC8"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hideMark/>
          </w:tcPr>
          <w:p w14:paraId="6E78B34E" w14:textId="50EBFE7D" w:rsidR="00EB7A69" w:rsidRPr="00F3180C" w:rsidRDefault="00F96D78"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REHABILITACIÓN </w:t>
            </w:r>
            <w:r w:rsidR="00EB7A69" w:rsidRPr="00F3180C">
              <w:rPr>
                <w:rFonts w:ascii="Arial" w:hAnsi="Arial" w:cs="Arial"/>
                <w:color w:val="000000"/>
                <w:sz w:val="16"/>
                <w:szCs w:val="16"/>
                <w:lang w:eastAsia="es-MX"/>
              </w:rPr>
              <w:t xml:space="preserve">DE PAVIMENTO EN CALLE </w:t>
            </w:r>
            <w:r>
              <w:rPr>
                <w:rFonts w:ascii="Arial" w:hAnsi="Arial" w:cs="Arial"/>
                <w:color w:val="000000"/>
                <w:sz w:val="16"/>
                <w:szCs w:val="16"/>
                <w:lang w:eastAsia="es-MX"/>
              </w:rPr>
              <w:t>LA ALIANZA ENTRE AV. SAN BERNABÉ</w:t>
            </w:r>
            <w:r w:rsidR="00EB7A69" w:rsidRPr="00F3180C">
              <w:rPr>
                <w:rFonts w:ascii="Arial" w:hAnsi="Arial" w:cs="Arial"/>
                <w:color w:val="000000"/>
                <w:sz w:val="16"/>
                <w:szCs w:val="16"/>
                <w:lang w:eastAsia="es-MX"/>
              </w:rPr>
              <w:t xml:space="preserve"> Y AV. ANTIGUOS EJIDATARIOS, SECTOR LA ALIANZA EN EL MUNICIPIO DE MONTERREY, N.L.</w:t>
            </w:r>
          </w:p>
        </w:tc>
        <w:tc>
          <w:tcPr>
            <w:tcW w:w="1660" w:type="dxa"/>
            <w:tcBorders>
              <w:top w:val="nil"/>
              <w:left w:val="nil"/>
              <w:bottom w:val="single" w:sz="4" w:space="0" w:color="auto"/>
              <w:right w:val="single" w:sz="4" w:space="0" w:color="auto"/>
            </w:tcBorders>
            <w:shd w:val="clear" w:color="auto" w:fill="auto"/>
            <w:vAlign w:val="center"/>
            <w:hideMark/>
          </w:tcPr>
          <w:p w14:paraId="2783A2C9"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2,985,864.05</w:t>
            </w:r>
          </w:p>
        </w:tc>
      </w:tr>
      <w:tr w:rsidR="00EB7A69" w:rsidRPr="00DC5DD5" w14:paraId="62855131"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tcPr>
          <w:p w14:paraId="6A8BB640"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ELECTRIFICACIÓN EN CALLE PROYECTISTAS Y CALLE ARQUITECTOS ENTRE CALLE PACIFISTAS Y TOPE EN COL. LA MARINA (PARCELA 61) EN EL MUNICIPIO DE MONTERREY, N.L.</w:t>
            </w:r>
          </w:p>
        </w:tc>
        <w:tc>
          <w:tcPr>
            <w:tcW w:w="1660" w:type="dxa"/>
            <w:tcBorders>
              <w:top w:val="nil"/>
              <w:left w:val="nil"/>
              <w:bottom w:val="single" w:sz="4" w:space="0" w:color="auto"/>
              <w:right w:val="single" w:sz="4" w:space="0" w:color="auto"/>
            </w:tcBorders>
            <w:shd w:val="clear" w:color="auto" w:fill="auto"/>
            <w:vAlign w:val="center"/>
          </w:tcPr>
          <w:p w14:paraId="0CDBACEA"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1,546,708.77</w:t>
            </w:r>
          </w:p>
        </w:tc>
      </w:tr>
      <w:tr w:rsidR="00EB7A69" w:rsidRPr="00DC5DD5" w14:paraId="4F6FFFF0"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tcPr>
          <w:p w14:paraId="2F88A9E1" w14:textId="77777777" w:rsidR="00EB7A69" w:rsidRPr="00F3180C" w:rsidRDefault="00EB7A69" w:rsidP="00EB7A69">
            <w:pPr>
              <w:jc w:val="both"/>
              <w:rPr>
                <w:rFonts w:ascii="Arial" w:hAnsi="Arial" w:cs="Arial"/>
                <w:sz w:val="16"/>
                <w:szCs w:val="16"/>
                <w:lang w:eastAsia="es-MX"/>
              </w:rPr>
            </w:pPr>
            <w:r w:rsidRPr="00F3180C">
              <w:rPr>
                <w:rFonts w:ascii="Arial" w:hAnsi="Arial" w:cs="Arial"/>
                <w:sz w:val="16"/>
                <w:szCs w:val="16"/>
                <w:lang w:eastAsia="es-MX"/>
              </w:rPr>
              <w:t>CONSTRUCCION DE DRENAJE PLUVIAL EN CALLE MANELAO Y HECUBA COLONIA VALLE DE INFONAVIT, EN EL MUNICIPIO DE MONTERREY, N.L.</w:t>
            </w:r>
          </w:p>
          <w:p w14:paraId="28E9F7DA" w14:textId="77777777" w:rsidR="00EB7A69" w:rsidRPr="00F3180C" w:rsidRDefault="00EB7A69" w:rsidP="00EB7A69">
            <w:pPr>
              <w:jc w:val="both"/>
              <w:rPr>
                <w:rFonts w:ascii="Arial" w:hAnsi="Arial" w:cs="Arial"/>
                <w:sz w:val="16"/>
                <w:szCs w:val="16"/>
                <w:lang w:eastAsia="es-MX"/>
              </w:rPr>
            </w:pPr>
          </w:p>
        </w:tc>
        <w:tc>
          <w:tcPr>
            <w:tcW w:w="1660" w:type="dxa"/>
            <w:tcBorders>
              <w:top w:val="nil"/>
              <w:left w:val="nil"/>
              <w:bottom w:val="single" w:sz="4" w:space="0" w:color="auto"/>
              <w:right w:val="single" w:sz="4" w:space="0" w:color="auto"/>
            </w:tcBorders>
            <w:shd w:val="clear" w:color="auto" w:fill="auto"/>
            <w:vAlign w:val="center"/>
          </w:tcPr>
          <w:p w14:paraId="32D63B3D"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3,950,651.53</w:t>
            </w:r>
          </w:p>
          <w:p w14:paraId="5FAB7337" w14:textId="77777777" w:rsidR="00EB7A69" w:rsidRPr="00F3180C" w:rsidRDefault="00EB7A69" w:rsidP="00EB7A69">
            <w:pPr>
              <w:jc w:val="right"/>
              <w:rPr>
                <w:rFonts w:ascii="Arial" w:hAnsi="Arial" w:cs="Arial"/>
                <w:sz w:val="16"/>
                <w:szCs w:val="16"/>
                <w:lang w:eastAsia="es-MX"/>
              </w:rPr>
            </w:pPr>
          </w:p>
        </w:tc>
      </w:tr>
      <w:tr w:rsidR="00EB7A69" w:rsidRPr="00DC5DD5" w14:paraId="7A491F52"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tcPr>
          <w:p w14:paraId="16BA76CD" w14:textId="0A585785" w:rsidR="00EB7A69" w:rsidRPr="00F3180C" w:rsidRDefault="00F96D78" w:rsidP="00EB7A69">
            <w:pPr>
              <w:jc w:val="both"/>
              <w:rPr>
                <w:rFonts w:ascii="Arial" w:hAnsi="Arial" w:cs="Arial"/>
                <w:sz w:val="16"/>
                <w:szCs w:val="16"/>
                <w:lang w:eastAsia="es-MX"/>
              </w:rPr>
            </w:pPr>
            <w:r>
              <w:rPr>
                <w:rFonts w:ascii="Arial" w:hAnsi="Arial" w:cs="Arial"/>
                <w:sz w:val="16"/>
                <w:szCs w:val="16"/>
                <w:lang w:eastAsia="es-MX"/>
              </w:rPr>
              <w:t xml:space="preserve">CONSTRUCCIÓN </w:t>
            </w:r>
            <w:r w:rsidR="00EB7A69" w:rsidRPr="00F3180C">
              <w:rPr>
                <w:rFonts w:ascii="Arial" w:hAnsi="Arial" w:cs="Arial"/>
                <w:sz w:val="16"/>
                <w:szCs w:val="16"/>
                <w:lang w:eastAsia="es-MX"/>
              </w:rPr>
              <w:t>DE DRENAJE PLUVIAL EN CALLE 5 DE MAYO, PEDRO NORIEGA, IGNACIO RAMIREZ, CAPITAN MARIANO AZUETA EN COL. BUENOS AIRES, EN EL MUNICIPIO DE MONTERREY, N.L.</w:t>
            </w:r>
          </w:p>
        </w:tc>
        <w:tc>
          <w:tcPr>
            <w:tcW w:w="1660" w:type="dxa"/>
            <w:tcBorders>
              <w:top w:val="nil"/>
              <w:left w:val="nil"/>
              <w:bottom w:val="single" w:sz="4" w:space="0" w:color="auto"/>
              <w:right w:val="single" w:sz="4" w:space="0" w:color="auto"/>
            </w:tcBorders>
            <w:shd w:val="clear" w:color="auto" w:fill="auto"/>
            <w:vAlign w:val="center"/>
          </w:tcPr>
          <w:p w14:paraId="0A6C5D6F"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4,185, 420.22</w:t>
            </w:r>
          </w:p>
        </w:tc>
      </w:tr>
      <w:tr w:rsidR="00EB7A69" w:rsidRPr="00DC5DD5" w14:paraId="6FBB0EE4"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vAlign w:val="center"/>
          </w:tcPr>
          <w:p w14:paraId="62438F3D" w14:textId="0FBC5B53" w:rsidR="00EB7A69" w:rsidRPr="00F3180C" w:rsidRDefault="00F96D78" w:rsidP="00EB7A69">
            <w:pPr>
              <w:jc w:val="both"/>
              <w:rPr>
                <w:rFonts w:ascii="Arial" w:hAnsi="Arial" w:cs="Arial"/>
                <w:sz w:val="16"/>
                <w:szCs w:val="16"/>
                <w:lang w:eastAsia="es-MX"/>
              </w:rPr>
            </w:pPr>
            <w:r>
              <w:rPr>
                <w:rFonts w:ascii="Arial" w:hAnsi="Arial" w:cs="Arial"/>
                <w:sz w:val="16"/>
                <w:szCs w:val="16"/>
                <w:lang w:eastAsia="es-MX"/>
              </w:rPr>
              <w:t xml:space="preserve">CONSTRUCCIÓN </w:t>
            </w:r>
            <w:r w:rsidR="00EB7A69" w:rsidRPr="00F3180C">
              <w:rPr>
                <w:rFonts w:ascii="Arial" w:hAnsi="Arial" w:cs="Arial"/>
                <w:sz w:val="16"/>
                <w:szCs w:val="16"/>
                <w:lang w:eastAsia="es-MX"/>
              </w:rPr>
              <w:t>DE DRENAJE PLUVIAL EN CALLES MESETA, AZTLAN, LINCOLN, RUIZ CORTINES (TRAMO I) EN COL. SAN BERNABE (FOMERREY 51), EN MONTERREY, N.L.</w:t>
            </w:r>
          </w:p>
        </w:tc>
        <w:tc>
          <w:tcPr>
            <w:tcW w:w="1660" w:type="dxa"/>
            <w:tcBorders>
              <w:top w:val="nil"/>
              <w:left w:val="nil"/>
              <w:bottom w:val="single" w:sz="4" w:space="0" w:color="auto"/>
              <w:right w:val="single" w:sz="4" w:space="0" w:color="auto"/>
            </w:tcBorders>
            <w:shd w:val="clear" w:color="auto" w:fill="auto"/>
            <w:vAlign w:val="center"/>
          </w:tcPr>
          <w:p w14:paraId="54DAFA24" w14:textId="77777777" w:rsidR="00EB7A69" w:rsidRPr="00F3180C" w:rsidRDefault="00EB7A69" w:rsidP="00EB7A69">
            <w:pPr>
              <w:jc w:val="right"/>
              <w:rPr>
                <w:rFonts w:ascii="Arial" w:hAnsi="Arial" w:cs="Arial"/>
                <w:sz w:val="16"/>
                <w:szCs w:val="16"/>
                <w:lang w:eastAsia="es-MX"/>
              </w:rPr>
            </w:pPr>
            <w:r w:rsidRPr="00F3180C">
              <w:rPr>
                <w:rFonts w:ascii="Arial" w:hAnsi="Arial" w:cs="Arial"/>
                <w:sz w:val="16"/>
                <w:szCs w:val="16"/>
                <w:lang w:eastAsia="es-MX"/>
              </w:rPr>
              <w:t>13,879,572.23</w:t>
            </w:r>
          </w:p>
        </w:tc>
      </w:tr>
      <w:tr w:rsidR="00EB7A69" w:rsidRPr="00DC5DD5" w14:paraId="46B392A9" w14:textId="77777777" w:rsidTr="00EB7A69">
        <w:trPr>
          <w:trHeight w:val="312"/>
        </w:trPr>
        <w:tc>
          <w:tcPr>
            <w:tcW w:w="7000" w:type="dxa"/>
            <w:tcBorders>
              <w:top w:val="nil"/>
              <w:left w:val="single" w:sz="4" w:space="0" w:color="auto"/>
              <w:bottom w:val="single" w:sz="4" w:space="0" w:color="auto"/>
              <w:right w:val="single" w:sz="4" w:space="0" w:color="auto"/>
            </w:tcBorders>
            <w:shd w:val="clear" w:color="auto" w:fill="auto"/>
            <w:noWrap/>
            <w:vAlign w:val="center"/>
            <w:hideMark/>
          </w:tcPr>
          <w:p w14:paraId="76373C88" w14:textId="77777777" w:rsidR="00EB7A69" w:rsidRPr="00F3180C" w:rsidRDefault="00EB7A69" w:rsidP="00EB7A69">
            <w:pPr>
              <w:jc w:val="both"/>
              <w:rPr>
                <w:rFonts w:ascii="Arial" w:hAnsi="Arial" w:cs="Arial"/>
                <w:b/>
                <w:bCs/>
                <w:sz w:val="16"/>
                <w:szCs w:val="16"/>
                <w:lang w:eastAsia="es-MX"/>
              </w:rPr>
            </w:pPr>
            <w:r w:rsidRPr="00F3180C">
              <w:rPr>
                <w:rFonts w:ascii="Arial" w:hAnsi="Arial" w:cs="Arial"/>
                <w:b/>
                <w:bCs/>
                <w:sz w:val="16"/>
                <w:szCs w:val="16"/>
                <w:lang w:eastAsia="es-MX"/>
              </w:rPr>
              <w:t>TOTAL REGISTRADO EN GASTOS DEL EJERCICIO 2015</w:t>
            </w:r>
          </w:p>
        </w:tc>
        <w:tc>
          <w:tcPr>
            <w:tcW w:w="1660" w:type="dxa"/>
            <w:tcBorders>
              <w:top w:val="nil"/>
              <w:left w:val="nil"/>
              <w:bottom w:val="single" w:sz="4" w:space="0" w:color="auto"/>
              <w:right w:val="single" w:sz="4" w:space="0" w:color="auto"/>
            </w:tcBorders>
            <w:shd w:val="clear" w:color="auto" w:fill="auto"/>
            <w:noWrap/>
            <w:vAlign w:val="center"/>
            <w:hideMark/>
          </w:tcPr>
          <w:p w14:paraId="401A296A" w14:textId="4A849CA8" w:rsidR="00EB7A69" w:rsidRPr="00F3180C" w:rsidRDefault="00EB7A69" w:rsidP="00EB7A69">
            <w:pPr>
              <w:jc w:val="right"/>
              <w:rPr>
                <w:rFonts w:ascii="Arial" w:hAnsi="Arial" w:cs="Arial"/>
                <w:b/>
                <w:bCs/>
                <w:sz w:val="16"/>
                <w:szCs w:val="16"/>
                <w:lang w:eastAsia="es-MX"/>
              </w:rPr>
            </w:pPr>
            <w:r w:rsidRPr="00F3180C">
              <w:rPr>
                <w:rFonts w:ascii="Arial" w:hAnsi="Arial" w:cs="Arial"/>
                <w:b/>
                <w:bCs/>
                <w:sz w:val="16"/>
                <w:szCs w:val="16"/>
                <w:lang w:eastAsia="es-MX"/>
              </w:rPr>
              <w:t xml:space="preserve"> 108,323,190.91</w:t>
            </w:r>
          </w:p>
        </w:tc>
      </w:tr>
    </w:tbl>
    <w:p w14:paraId="720E3E59" w14:textId="77777777" w:rsidR="00EB7A69" w:rsidRPr="00DC5DD5" w:rsidRDefault="00EB7A69" w:rsidP="00EB7A69">
      <w:pPr>
        <w:jc w:val="both"/>
        <w:rPr>
          <w:rFonts w:ascii="Arial" w:hAnsi="Arial" w:cs="Arial"/>
          <w:sz w:val="20"/>
          <w:szCs w:val="20"/>
        </w:rPr>
      </w:pPr>
    </w:p>
    <w:p w14:paraId="277ADE2F" w14:textId="77777777" w:rsidR="00EB7A69" w:rsidRDefault="00EB7A69" w:rsidP="00EB7A69">
      <w:pPr>
        <w:jc w:val="both"/>
        <w:rPr>
          <w:rFonts w:ascii="Arial" w:hAnsi="Arial" w:cs="Arial"/>
          <w:sz w:val="20"/>
          <w:szCs w:val="20"/>
        </w:rPr>
      </w:pPr>
      <w:r>
        <w:rPr>
          <w:rFonts w:ascii="Arial" w:hAnsi="Arial" w:cs="Arial"/>
          <w:sz w:val="20"/>
          <w:szCs w:val="20"/>
        </w:rPr>
        <w:t>D</w:t>
      </w:r>
      <w:r w:rsidRPr="00DC5DD5">
        <w:rPr>
          <w:rFonts w:ascii="Arial" w:hAnsi="Arial" w:cs="Arial"/>
          <w:sz w:val="20"/>
          <w:szCs w:val="20"/>
        </w:rPr>
        <w:t>u</w:t>
      </w:r>
      <w:r>
        <w:rPr>
          <w:rFonts w:ascii="Arial" w:hAnsi="Arial" w:cs="Arial"/>
          <w:sz w:val="20"/>
          <w:szCs w:val="20"/>
        </w:rPr>
        <w:t>rante el año 2016, se continuará trabajando en la revisión de la documentación de las obras que hayan concluido en años anteriores, a fin de aplicar el</w:t>
      </w:r>
      <w:r w:rsidRPr="00DC5DD5">
        <w:rPr>
          <w:rFonts w:ascii="Arial" w:hAnsi="Arial" w:cs="Arial"/>
          <w:sz w:val="20"/>
          <w:szCs w:val="20"/>
        </w:rPr>
        <w:t xml:space="preserve"> debido </w:t>
      </w:r>
      <w:r>
        <w:rPr>
          <w:rFonts w:ascii="Arial" w:hAnsi="Arial" w:cs="Arial"/>
          <w:sz w:val="20"/>
          <w:szCs w:val="20"/>
        </w:rPr>
        <w:t>tratamiento contable en base a los lineamientos que establece CONAC.</w:t>
      </w:r>
    </w:p>
    <w:p w14:paraId="2FAA82AC" w14:textId="77777777" w:rsidR="00EB7A69" w:rsidRPr="00855B84" w:rsidRDefault="00EB7A69" w:rsidP="00EB7A69">
      <w:pPr>
        <w:pStyle w:val="Texto"/>
        <w:spacing w:after="0" w:line="240" w:lineRule="exact"/>
        <w:rPr>
          <w:sz w:val="20"/>
          <w:lang w:val="es-MX"/>
        </w:rPr>
      </w:pPr>
    </w:p>
    <w:p w14:paraId="3B63D2E8" w14:textId="77777777" w:rsidR="00EB7A69" w:rsidRPr="00F3180C" w:rsidRDefault="00EB7A69" w:rsidP="00EB7A69">
      <w:pPr>
        <w:pStyle w:val="Texto"/>
        <w:numPr>
          <w:ilvl w:val="0"/>
          <w:numId w:val="17"/>
        </w:numPr>
        <w:spacing w:after="0" w:line="240" w:lineRule="exact"/>
        <w:rPr>
          <w:b/>
          <w:sz w:val="20"/>
          <w:lang w:val="es-MX"/>
        </w:rPr>
      </w:pPr>
      <w:r>
        <w:rPr>
          <w:b/>
          <w:sz w:val="20"/>
          <w:lang w:val="es-MX"/>
        </w:rPr>
        <w:t>Otros Activos</w:t>
      </w:r>
    </w:p>
    <w:p w14:paraId="7F9EE0A0" w14:textId="77777777" w:rsidR="00EB7A69" w:rsidRDefault="00EB7A69" w:rsidP="00EB7A69">
      <w:pPr>
        <w:pStyle w:val="Texto"/>
        <w:spacing w:after="0" w:line="240" w:lineRule="exact"/>
        <w:ind w:firstLine="0"/>
        <w:rPr>
          <w:sz w:val="20"/>
          <w:lang w:val="es-MX"/>
        </w:rPr>
      </w:pPr>
    </w:p>
    <w:p w14:paraId="0D1C4BDF" w14:textId="4A1DE76D" w:rsidR="00EB7A69" w:rsidRDefault="00EB7A69" w:rsidP="00EB7A69">
      <w:pPr>
        <w:jc w:val="both"/>
        <w:rPr>
          <w:rFonts w:ascii="Arial" w:hAnsi="Arial" w:cs="Arial"/>
          <w:sz w:val="20"/>
          <w:szCs w:val="20"/>
        </w:rPr>
      </w:pPr>
      <w:r w:rsidRPr="0022016E">
        <w:rPr>
          <w:rFonts w:ascii="Arial" w:hAnsi="Arial" w:cs="Arial"/>
          <w:sz w:val="20"/>
          <w:szCs w:val="20"/>
        </w:rPr>
        <w:t xml:space="preserve">En el mes de diciembre </w:t>
      </w:r>
      <w:r>
        <w:rPr>
          <w:rFonts w:ascii="Arial" w:hAnsi="Arial" w:cs="Arial"/>
          <w:sz w:val="20"/>
          <w:szCs w:val="20"/>
        </w:rPr>
        <w:t xml:space="preserve">de 2015, </w:t>
      </w:r>
      <w:r w:rsidRPr="0022016E">
        <w:rPr>
          <w:rFonts w:ascii="Arial" w:hAnsi="Arial" w:cs="Arial"/>
          <w:sz w:val="20"/>
          <w:szCs w:val="20"/>
        </w:rPr>
        <w:t xml:space="preserve">se efectuó una revisión al rubro del </w:t>
      </w:r>
      <w:r>
        <w:rPr>
          <w:rFonts w:ascii="Arial" w:hAnsi="Arial" w:cs="Arial"/>
          <w:sz w:val="20"/>
          <w:szCs w:val="20"/>
        </w:rPr>
        <w:t>Activo D</w:t>
      </w:r>
      <w:r w:rsidRPr="0022016E">
        <w:rPr>
          <w:rFonts w:ascii="Arial" w:hAnsi="Arial" w:cs="Arial"/>
          <w:sz w:val="20"/>
          <w:szCs w:val="20"/>
        </w:rPr>
        <w:t>iferido particularment</w:t>
      </w:r>
      <w:r>
        <w:rPr>
          <w:rFonts w:ascii="Arial" w:hAnsi="Arial" w:cs="Arial"/>
          <w:sz w:val="20"/>
          <w:szCs w:val="20"/>
        </w:rPr>
        <w:t>e a</w:t>
      </w:r>
      <w:r w:rsidRPr="0022016E">
        <w:rPr>
          <w:rFonts w:ascii="Arial" w:hAnsi="Arial" w:cs="Arial"/>
          <w:sz w:val="20"/>
          <w:szCs w:val="20"/>
        </w:rPr>
        <w:t xml:space="preserve"> la cu</w:t>
      </w:r>
      <w:r>
        <w:rPr>
          <w:rFonts w:ascii="Arial" w:hAnsi="Arial" w:cs="Arial"/>
          <w:sz w:val="20"/>
          <w:szCs w:val="20"/>
        </w:rPr>
        <w:t>enta de Fondos en Garantía por Reservas de C</w:t>
      </w:r>
      <w:r w:rsidRPr="0022016E">
        <w:rPr>
          <w:rFonts w:ascii="Arial" w:hAnsi="Arial" w:cs="Arial"/>
          <w:sz w:val="20"/>
          <w:szCs w:val="20"/>
        </w:rPr>
        <w:t>réditos</w:t>
      </w:r>
      <w:r>
        <w:rPr>
          <w:rFonts w:ascii="Arial" w:hAnsi="Arial" w:cs="Arial"/>
          <w:sz w:val="20"/>
          <w:szCs w:val="20"/>
        </w:rPr>
        <w:t xml:space="preserve"> de acuerdo al plan de cuentas que emitió el CONAC dichos fondos deben ser presentados en la cuenta de Inversiones Financieras. En virtud de lo anterior, se procedió a la reclasificación respectiva por un importe de $103</w:t>
      </w:r>
      <w:proofErr w:type="gramStart"/>
      <w:r>
        <w:rPr>
          <w:rFonts w:ascii="Arial" w:hAnsi="Arial" w:cs="Arial"/>
          <w:sz w:val="20"/>
          <w:szCs w:val="20"/>
        </w:rPr>
        <w:t>,335,858.94</w:t>
      </w:r>
      <w:proofErr w:type="gramEnd"/>
      <w:r>
        <w:rPr>
          <w:rFonts w:ascii="Arial" w:hAnsi="Arial" w:cs="Arial"/>
          <w:sz w:val="20"/>
          <w:szCs w:val="20"/>
        </w:rPr>
        <w:t xml:space="preserve"> (CIENTO TRES MILLONES TRESCIENTOS TREINTA Y CINCO MIL OCHOCIENTOS CINCUENTA Y OCHO PESOS 94/100 M.N.). </w:t>
      </w:r>
    </w:p>
    <w:p w14:paraId="1197534D" w14:textId="77777777" w:rsidR="00EB7A69" w:rsidRPr="00DC5DD5" w:rsidRDefault="00EB7A69" w:rsidP="00EB7A69">
      <w:pPr>
        <w:pStyle w:val="Texto"/>
        <w:tabs>
          <w:tab w:val="left" w:pos="2853"/>
        </w:tabs>
        <w:spacing w:after="0" w:line="240" w:lineRule="exact"/>
        <w:ind w:firstLine="0"/>
        <w:rPr>
          <w:b/>
          <w:sz w:val="20"/>
          <w:lang w:val="es-MX"/>
        </w:rPr>
      </w:pPr>
      <w:r>
        <w:rPr>
          <w:b/>
          <w:sz w:val="20"/>
          <w:lang w:val="es-MX"/>
        </w:rPr>
        <w:tab/>
      </w:r>
    </w:p>
    <w:p w14:paraId="756367AB" w14:textId="77777777" w:rsidR="00EB7A69" w:rsidRPr="00DE55B4" w:rsidRDefault="00EB7A69" w:rsidP="00EB7A69">
      <w:pPr>
        <w:pStyle w:val="Texto"/>
        <w:spacing w:after="0" w:line="240" w:lineRule="exact"/>
        <w:ind w:firstLine="0"/>
        <w:rPr>
          <w:b/>
          <w:sz w:val="20"/>
          <w:lang w:val="es-MX"/>
        </w:rPr>
      </w:pPr>
      <w:r w:rsidRPr="00DE55B4">
        <w:rPr>
          <w:b/>
          <w:sz w:val="20"/>
          <w:lang w:val="es-MX"/>
        </w:rPr>
        <w:t>Pasivo</w:t>
      </w:r>
    </w:p>
    <w:p w14:paraId="018CFBE4" w14:textId="77777777" w:rsidR="00EB7A69" w:rsidRPr="00DC5DD5" w:rsidRDefault="00EB7A69" w:rsidP="00EB7A69">
      <w:pPr>
        <w:pStyle w:val="ROMANOS"/>
        <w:tabs>
          <w:tab w:val="clear" w:pos="720"/>
        </w:tabs>
        <w:spacing w:after="80" w:line="203" w:lineRule="exact"/>
        <w:ind w:left="0" w:firstLine="0"/>
        <w:rPr>
          <w:sz w:val="20"/>
          <w:szCs w:val="20"/>
          <w:lang w:val="es-MX"/>
        </w:rPr>
      </w:pPr>
    </w:p>
    <w:p w14:paraId="18A81B8B" w14:textId="77777777" w:rsidR="00EB7A69" w:rsidRDefault="00EB7A69" w:rsidP="00EB7A69">
      <w:pPr>
        <w:pStyle w:val="ROMANOS"/>
        <w:tabs>
          <w:tab w:val="clear" w:pos="720"/>
        </w:tabs>
        <w:spacing w:after="80" w:line="203" w:lineRule="exact"/>
        <w:ind w:left="0" w:firstLine="0"/>
        <w:rPr>
          <w:sz w:val="20"/>
          <w:szCs w:val="20"/>
          <w:lang w:val="es-MX"/>
        </w:rPr>
      </w:pPr>
      <w:r>
        <w:rPr>
          <w:sz w:val="20"/>
          <w:szCs w:val="20"/>
          <w:lang w:val="es-MX"/>
        </w:rPr>
        <w:t>Se presenta el pasivo al 31 de diciembre de 2015, integrado por cuenta y vencimiento.</w:t>
      </w:r>
    </w:p>
    <w:p w14:paraId="04356271" w14:textId="77777777" w:rsidR="00EB7A69" w:rsidRPr="00DC5DD5" w:rsidRDefault="00EB7A69" w:rsidP="00EB7A69">
      <w:pPr>
        <w:pStyle w:val="ROMANOS"/>
        <w:tabs>
          <w:tab w:val="clear" w:pos="720"/>
        </w:tabs>
        <w:spacing w:after="80" w:line="203" w:lineRule="exact"/>
        <w:ind w:left="0" w:firstLine="0"/>
        <w:rPr>
          <w:sz w:val="20"/>
          <w:szCs w:val="20"/>
          <w:lang w:val="es-MX"/>
        </w:rPr>
      </w:pPr>
    </w:p>
    <w:tbl>
      <w:tblPr>
        <w:tblW w:w="0" w:type="auto"/>
        <w:tblInd w:w="-5" w:type="dxa"/>
        <w:tblCellMar>
          <w:left w:w="70" w:type="dxa"/>
          <w:right w:w="70" w:type="dxa"/>
        </w:tblCellMar>
        <w:tblLook w:val="04A0" w:firstRow="1" w:lastRow="0" w:firstColumn="1" w:lastColumn="0" w:noHBand="0" w:noVBand="1"/>
      </w:tblPr>
      <w:tblGrid>
        <w:gridCol w:w="5030"/>
        <w:gridCol w:w="1742"/>
      </w:tblGrid>
      <w:tr w:rsidR="00EB7A69" w:rsidRPr="00F3180C" w14:paraId="0A39E3B5" w14:textId="77777777" w:rsidTr="00EB7A69">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E37D9" w14:textId="77777777" w:rsidR="00EB7A69" w:rsidRPr="00F3180C" w:rsidRDefault="00EB7A69" w:rsidP="00EB7A69">
            <w:pPr>
              <w:jc w:val="center"/>
              <w:rPr>
                <w:rFonts w:ascii="Arial" w:hAnsi="Arial" w:cs="Arial"/>
                <w:b/>
                <w:bCs/>
                <w:color w:val="000000"/>
                <w:sz w:val="16"/>
                <w:szCs w:val="16"/>
                <w:lang w:eastAsia="es-MX"/>
              </w:rPr>
            </w:pPr>
            <w:r w:rsidRPr="00F3180C">
              <w:rPr>
                <w:rFonts w:ascii="Arial" w:hAnsi="Arial" w:cs="Arial"/>
                <w:b/>
                <w:bCs/>
                <w:color w:val="000000"/>
                <w:sz w:val="16"/>
                <w:szCs w:val="16"/>
                <w:lang w:eastAsia="es-MX"/>
              </w:rPr>
              <w:t>CONCEPTO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8130CD" w14:textId="77777777" w:rsidR="00EB7A69" w:rsidRPr="00F3180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r>
      <w:tr w:rsidR="00EB7A69" w:rsidRPr="00F3180C" w14:paraId="7FC7CC5E" w14:textId="77777777" w:rsidTr="00EB7A6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14D90"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DEUDA CON PROVEEDORES</w:t>
            </w:r>
          </w:p>
        </w:tc>
        <w:tc>
          <w:tcPr>
            <w:tcW w:w="0" w:type="auto"/>
            <w:tcBorders>
              <w:top w:val="nil"/>
              <w:left w:val="nil"/>
              <w:bottom w:val="single" w:sz="4" w:space="0" w:color="auto"/>
              <w:right w:val="single" w:sz="4" w:space="0" w:color="auto"/>
            </w:tcBorders>
            <w:shd w:val="clear" w:color="auto" w:fill="auto"/>
            <w:noWrap/>
            <w:vAlign w:val="center"/>
            <w:hideMark/>
          </w:tcPr>
          <w:p w14:paraId="0369755B"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428,021,382.65 </w:t>
            </w:r>
          </w:p>
        </w:tc>
      </w:tr>
      <w:tr w:rsidR="00EB7A69" w:rsidRPr="00F3180C" w14:paraId="1BFAAAF0" w14:textId="77777777" w:rsidTr="00EB7A6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F827B6"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lastRenderedPageBreak/>
              <w:t>CONTRATISTAS POR OBRAS EN BIENES DE DOMINIO PÚBLICO</w:t>
            </w:r>
          </w:p>
        </w:tc>
        <w:tc>
          <w:tcPr>
            <w:tcW w:w="0" w:type="auto"/>
            <w:tcBorders>
              <w:top w:val="nil"/>
              <w:left w:val="nil"/>
              <w:bottom w:val="single" w:sz="4" w:space="0" w:color="auto"/>
              <w:right w:val="single" w:sz="4" w:space="0" w:color="auto"/>
            </w:tcBorders>
            <w:shd w:val="clear" w:color="auto" w:fill="auto"/>
            <w:noWrap/>
            <w:vAlign w:val="center"/>
            <w:hideMark/>
          </w:tcPr>
          <w:p w14:paraId="01184ACF"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16,352,651.72 </w:t>
            </w:r>
          </w:p>
        </w:tc>
      </w:tr>
      <w:tr w:rsidR="00EB7A69" w:rsidRPr="00F3180C" w14:paraId="10E9A12B" w14:textId="77777777" w:rsidTr="00EB7A6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7C7474"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ACREEDORES POR PAGAR A CORTO PLAZO</w:t>
            </w:r>
          </w:p>
        </w:tc>
        <w:tc>
          <w:tcPr>
            <w:tcW w:w="0" w:type="auto"/>
            <w:tcBorders>
              <w:top w:val="nil"/>
              <w:left w:val="nil"/>
              <w:bottom w:val="single" w:sz="4" w:space="0" w:color="auto"/>
              <w:right w:val="single" w:sz="4" w:space="0" w:color="auto"/>
            </w:tcBorders>
            <w:shd w:val="clear" w:color="auto" w:fill="auto"/>
            <w:noWrap/>
            <w:vAlign w:val="center"/>
            <w:hideMark/>
          </w:tcPr>
          <w:p w14:paraId="138C857C"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116,241,041.13 </w:t>
            </w:r>
          </w:p>
        </w:tc>
      </w:tr>
      <w:tr w:rsidR="00EB7A69" w:rsidRPr="00F3180C" w14:paraId="4C87DFF9" w14:textId="77777777" w:rsidTr="00EB7A69">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D8AE28" w14:textId="77777777" w:rsidR="00EB7A69" w:rsidRPr="00F3180C" w:rsidRDefault="00EB7A69" w:rsidP="00EB7A69">
            <w:pPr>
              <w:jc w:val="both"/>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TOTAL </w:t>
            </w:r>
          </w:p>
        </w:tc>
        <w:tc>
          <w:tcPr>
            <w:tcW w:w="0" w:type="auto"/>
            <w:tcBorders>
              <w:top w:val="nil"/>
              <w:left w:val="nil"/>
              <w:bottom w:val="single" w:sz="4" w:space="0" w:color="auto"/>
              <w:right w:val="single" w:sz="4" w:space="0" w:color="auto"/>
            </w:tcBorders>
            <w:shd w:val="clear" w:color="auto" w:fill="auto"/>
            <w:noWrap/>
            <w:vAlign w:val="center"/>
            <w:hideMark/>
          </w:tcPr>
          <w:p w14:paraId="2C9E35EF" w14:textId="77777777" w:rsidR="00EB7A69" w:rsidRPr="00F3180C" w:rsidRDefault="00EB7A69" w:rsidP="00EB7A69">
            <w:pPr>
              <w:jc w:val="right"/>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      560,615,075.50 </w:t>
            </w:r>
          </w:p>
        </w:tc>
      </w:tr>
    </w:tbl>
    <w:p w14:paraId="13A83E9C" w14:textId="77777777" w:rsidR="00EB7A69" w:rsidRDefault="00EB7A69" w:rsidP="00EB7A69">
      <w:pPr>
        <w:jc w:val="both"/>
        <w:rPr>
          <w:rFonts w:ascii="Arial" w:hAnsi="Arial" w:cs="Arial"/>
          <w:sz w:val="20"/>
          <w:szCs w:val="20"/>
        </w:rPr>
      </w:pPr>
    </w:p>
    <w:tbl>
      <w:tblPr>
        <w:tblW w:w="0" w:type="auto"/>
        <w:tblInd w:w="-5" w:type="dxa"/>
        <w:tblCellMar>
          <w:left w:w="70" w:type="dxa"/>
          <w:right w:w="70" w:type="dxa"/>
        </w:tblCellMar>
        <w:tblLook w:val="04A0" w:firstRow="1" w:lastRow="0" w:firstColumn="1" w:lastColumn="0" w:noHBand="0" w:noVBand="1"/>
      </w:tblPr>
      <w:tblGrid>
        <w:gridCol w:w="5103"/>
        <w:gridCol w:w="1701"/>
      </w:tblGrid>
      <w:tr w:rsidR="00EB7A69" w:rsidRPr="00F3180C" w14:paraId="417D33FC" w14:textId="77777777" w:rsidTr="00EB7A69">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69068" w14:textId="77777777" w:rsidR="00EB7A69"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 xml:space="preserve">ANTIGÜEDAD EN SALDOS </w:t>
            </w:r>
          </w:p>
          <w:p w14:paraId="378EC64A" w14:textId="77777777" w:rsidR="00EB7A69" w:rsidRPr="00F3180C" w:rsidRDefault="00EB7A69" w:rsidP="00EB7A69">
            <w:pPr>
              <w:jc w:val="center"/>
              <w:rPr>
                <w:rFonts w:ascii="Arial" w:hAnsi="Arial" w:cs="Arial"/>
                <w:b/>
                <w:bCs/>
                <w:color w:val="000000"/>
                <w:sz w:val="16"/>
                <w:szCs w:val="16"/>
                <w:lang w:eastAsia="es-MX"/>
              </w:rPr>
            </w:pPr>
            <w:r w:rsidRPr="004709D7">
              <w:rPr>
                <w:rFonts w:ascii="Arial" w:hAnsi="Arial" w:cs="Arial"/>
                <w:bCs/>
                <w:color w:val="000000"/>
                <w:sz w:val="16"/>
                <w:szCs w:val="16"/>
                <w:lang w:eastAsia="es-MX"/>
              </w:rPr>
              <w:t>(Calculado en base a la fecha de factura)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59DCEC" w14:textId="77777777" w:rsidR="00EB7A69" w:rsidRPr="00F3180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r>
      <w:tr w:rsidR="00EB7A69" w:rsidRPr="00F3180C" w14:paraId="466835CF" w14:textId="77777777" w:rsidTr="00EB7A69">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B4013E6" w14:textId="77777777" w:rsidR="00EB7A69" w:rsidRPr="00F3180C"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PASIVO ENTRE 1 Y 90 DIAS </w:t>
            </w:r>
          </w:p>
        </w:tc>
        <w:tc>
          <w:tcPr>
            <w:tcW w:w="1701" w:type="dxa"/>
            <w:tcBorders>
              <w:top w:val="nil"/>
              <w:left w:val="nil"/>
              <w:bottom w:val="single" w:sz="4" w:space="0" w:color="auto"/>
              <w:right w:val="single" w:sz="4" w:space="0" w:color="auto"/>
            </w:tcBorders>
            <w:shd w:val="clear" w:color="auto" w:fill="auto"/>
            <w:noWrap/>
            <w:vAlign w:val="center"/>
            <w:hideMark/>
          </w:tcPr>
          <w:p w14:paraId="64485816"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w:t>
            </w:r>
            <w:r>
              <w:rPr>
                <w:rFonts w:ascii="Arial" w:hAnsi="Arial" w:cs="Arial"/>
                <w:color w:val="000000"/>
                <w:sz w:val="16"/>
                <w:szCs w:val="16"/>
                <w:lang w:eastAsia="es-MX"/>
              </w:rPr>
              <w:t>53,779,668.09</w:t>
            </w:r>
          </w:p>
        </w:tc>
      </w:tr>
      <w:tr w:rsidR="00EB7A69" w:rsidRPr="00F3180C" w14:paraId="3F7779A5" w14:textId="77777777" w:rsidTr="00EB7A69">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26E51CAB" w14:textId="77777777" w:rsidR="00EB7A69" w:rsidRPr="00F3180C"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PASIVO ENTRE 91 Y 180 DIAS </w:t>
            </w:r>
          </w:p>
        </w:tc>
        <w:tc>
          <w:tcPr>
            <w:tcW w:w="1701" w:type="dxa"/>
            <w:tcBorders>
              <w:top w:val="nil"/>
              <w:left w:val="nil"/>
              <w:bottom w:val="single" w:sz="4" w:space="0" w:color="auto"/>
              <w:right w:val="single" w:sz="4" w:space="0" w:color="auto"/>
            </w:tcBorders>
            <w:shd w:val="clear" w:color="auto" w:fill="auto"/>
            <w:noWrap/>
            <w:vAlign w:val="center"/>
            <w:hideMark/>
          </w:tcPr>
          <w:p w14:paraId="3E899720" w14:textId="77777777" w:rsidR="00EB7A69" w:rsidRPr="00F3180C"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 xml:space="preserve">  84,746,702.22</w:t>
            </w:r>
            <w:r w:rsidRPr="00F3180C">
              <w:rPr>
                <w:rFonts w:ascii="Arial" w:hAnsi="Arial" w:cs="Arial"/>
                <w:color w:val="000000"/>
                <w:sz w:val="16"/>
                <w:szCs w:val="16"/>
                <w:lang w:eastAsia="es-MX"/>
              </w:rPr>
              <w:t xml:space="preserve"> </w:t>
            </w:r>
          </w:p>
        </w:tc>
      </w:tr>
      <w:tr w:rsidR="00EB7A69" w:rsidRPr="00F3180C" w14:paraId="39D43379" w14:textId="77777777" w:rsidTr="00EB7A69">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658292AB" w14:textId="77777777" w:rsidR="00EB7A69" w:rsidRPr="00F3180C"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PASIVO ENTRE 181 Y 365 DIAS </w:t>
            </w:r>
          </w:p>
        </w:tc>
        <w:tc>
          <w:tcPr>
            <w:tcW w:w="1701" w:type="dxa"/>
            <w:tcBorders>
              <w:top w:val="nil"/>
              <w:left w:val="nil"/>
              <w:bottom w:val="single" w:sz="4" w:space="0" w:color="auto"/>
              <w:right w:val="single" w:sz="4" w:space="0" w:color="auto"/>
            </w:tcBorders>
            <w:shd w:val="clear" w:color="auto" w:fill="auto"/>
            <w:noWrap/>
            <w:vAlign w:val="center"/>
            <w:hideMark/>
          </w:tcPr>
          <w:p w14:paraId="5D41A141" w14:textId="77777777" w:rsidR="00EB7A69" w:rsidRPr="00F3180C"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297,609,868.18</w:t>
            </w:r>
            <w:r w:rsidRPr="00F3180C">
              <w:rPr>
                <w:rFonts w:ascii="Arial" w:hAnsi="Arial" w:cs="Arial"/>
                <w:color w:val="000000"/>
                <w:sz w:val="16"/>
                <w:szCs w:val="16"/>
                <w:lang w:eastAsia="es-MX"/>
              </w:rPr>
              <w:t xml:space="preserve"> </w:t>
            </w:r>
          </w:p>
        </w:tc>
      </w:tr>
      <w:tr w:rsidR="00EB7A69" w:rsidRPr="00F3180C" w14:paraId="4851F5D0" w14:textId="77777777" w:rsidTr="00EB7A69">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tcPr>
          <w:p w14:paraId="1CC78246"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PASIVO CON MAS DE 365 DÍAS</w:t>
            </w:r>
          </w:p>
        </w:tc>
        <w:tc>
          <w:tcPr>
            <w:tcW w:w="1701" w:type="dxa"/>
            <w:tcBorders>
              <w:top w:val="nil"/>
              <w:left w:val="nil"/>
              <w:bottom w:val="single" w:sz="4" w:space="0" w:color="auto"/>
              <w:right w:val="single" w:sz="4" w:space="0" w:color="auto"/>
            </w:tcBorders>
            <w:shd w:val="clear" w:color="auto" w:fill="auto"/>
            <w:noWrap/>
            <w:vAlign w:val="center"/>
          </w:tcPr>
          <w:p w14:paraId="2CDD7EB0" w14:textId="77777777" w:rsidR="00EB7A69"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124,478,837.01</w:t>
            </w:r>
          </w:p>
        </w:tc>
      </w:tr>
      <w:tr w:rsidR="00EB7A69" w:rsidRPr="00F3180C" w14:paraId="3DFA0785" w14:textId="77777777" w:rsidTr="00EB7A69">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0B4FF82B" w14:textId="77777777" w:rsidR="00EB7A69" w:rsidRPr="00F3180C" w:rsidRDefault="00EB7A69" w:rsidP="00EB7A69">
            <w:pPr>
              <w:jc w:val="both"/>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TOTAL </w:t>
            </w:r>
          </w:p>
        </w:tc>
        <w:tc>
          <w:tcPr>
            <w:tcW w:w="1701" w:type="dxa"/>
            <w:tcBorders>
              <w:top w:val="nil"/>
              <w:left w:val="nil"/>
              <w:bottom w:val="single" w:sz="4" w:space="0" w:color="auto"/>
              <w:right w:val="single" w:sz="4" w:space="0" w:color="auto"/>
            </w:tcBorders>
            <w:shd w:val="clear" w:color="auto" w:fill="auto"/>
            <w:noWrap/>
            <w:vAlign w:val="center"/>
            <w:hideMark/>
          </w:tcPr>
          <w:p w14:paraId="15F047AA" w14:textId="77777777" w:rsidR="00EB7A69" w:rsidRPr="00F3180C" w:rsidRDefault="00EB7A69" w:rsidP="00EB7A69">
            <w:pPr>
              <w:jc w:val="right"/>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      560,615,075.50 </w:t>
            </w:r>
          </w:p>
        </w:tc>
      </w:tr>
    </w:tbl>
    <w:p w14:paraId="3BFF4D16" w14:textId="77777777" w:rsidR="00EB7A69" w:rsidRPr="00DC5DD5" w:rsidRDefault="00EB7A69" w:rsidP="00EB7A69">
      <w:pPr>
        <w:jc w:val="both"/>
        <w:rPr>
          <w:rFonts w:ascii="Arial" w:hAnsi="Arial" w:cs="Arial"/>
          <w:sz w:val="20"/>
          <w:szCs w:val="20"/>
        </w:rPr>
      </w:pPr>
    </w:p>
    <w:p w14:paraId="4C3D21AE" w14:textId="77777777" w:rsidR="00EB7A69" w:rsidRDefault="00EB7A69" w:rsidP="00EB7A69">
      <w:pPr>
        <w:jc w:val="both"/>
        <w:rPr>
          <w:rFonts w:ascii="Arial" w:hAnsi="Arial" w:cs="Arial"/>
          <w:sz w:val="20"/>
          <w:szCs w:val="20"/>
        </w:rPr>
      </w:pPr>
      <w:r w:rsidRPr="00DC5DD5">
        <w:rPr>
          <w:rFonts w:ascii="Arial" w:hAnsi="Arial" w:cs="Arial"/>
          <w:sz w:val="20"/>
          <w:szCs w:val="20"/>
        </w:rPr>
        <w:t xml:space="preserve">Asimismo, </w:t>
      </w:r>
      <w:r>
        <w:rPr>
          <w:rFonts w:ascii="Arial" w:hAnsi="Arial" w:cs="Arial"/>
          <w:sz w:val="20"/>
          <w:szCs w:val="20"/>
        </w:rPr>
        <w:t>se informa de manera agrupada los recursos localizados en fondos de bienes de terceros en administración y/o en garantía a corto y largo plazo.</w:t>
      </w:r>
    </w:p>
    <w:p w14:paraId="1CD7348F" w14:textId="77777777" w:rsidR="00C52CF8" w:rsidRPr="00DC5DD5" w:rsidRDefault="00C52CF8" w:rsidP="00EB7A69">
      <w:pPr>
        <w:jc w:val="both"/>
        <w:rPr>
          <w:rFonts w:ascii="Arial" w:hAnsi="Arial" w:cs="Arial"/>
          <w:sz w:val="20"/>
          <w:szCs w:val="20"/>
        </w:rPr>
      </w:pPr>
    </w:p>
    <w:tbl>
      <w:tblPr>
        <w:tblW w:w="0" w:type="auto"/>
        <w:tblInd w:w="-5" w:type="dxa"/>
        <w:tblCellMar>
          <w:left w:w="70" w:type="dxa"/>
          <w:right w:w="70" w:type="dxa"/>
        </w:tblCellMar>
        <w:tblLook w:val="04A0" w:firstRow="1" w:lastRow="0" w:firstColumn="1" w:lastColumn="0" w:noHBand="0" w:noVBand="1"/>
      </w:tblPr>
      <w:tblGrid>
        <w:gridCol w:w="5670"/>
        <w:gridCol w:w="1985"/>
      </w:tblGrid>
      <w:tr w:rsidR="00EB7A69" w:rsidRPr="00F3180C" w14:paraId="76582576" w14:textId="77777777" w:rsidTr="00EB7A69">
        <w:trPr>
          <w:trHeight w:val="312"/>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1DE22" w14:textId="77777777" w:rsidR="00EB7A69" w:rsidRPr="00F3180C" w:rsidRDefault="00EB7A69" w:rsidP="00EB7A69">
            <w:pPr>
              <w:jc w:val="center"/>
              <w:rPr>
                <w:rFonts w:ascii="Arial" w:hAnsi="Arial" w:cs="Arial"/>
                <w:b/>
                <w:bCs/>
                <w:color w:val="000000"/>
                <w:sz w:val="16"/>
                <w:szCs w:val="16"/>
                <w:lang w:eastAsia="es-MX"/>
              </w:rPr>
            </w:pPr>
            <w:r w:rsidRPr="00F3180C">
              <w:rPr>
                <w:rFonts w:ascii="Arial" w:hAnsi="Arial" w:cs="Arial"/>
                <w:b/>
                <w:bCs/>
                <w:color w:val="000000"/>
                <w:sz w:val="16"/>
                <w:szCs w:val="16"/>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59F3BAF5" w14:textId="77777777" w:rsidR="00EB7A69" w:rsidRPr="00F3180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r>
      <w:tr w:rsidR="00EB7A69" w:rsidRPr="00F3180C" w14:paraId="4C9880C9" w14:textId="77777777" w:rsidTr="00EB7A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2EA2259E"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RETENCIONES Y CONTRIBUCIONES POR PAGAR</w:t>
            </w:r>
          </w:p>
        </w:tc>
        <w:tc>
          <w:tcPr>
            <w:tcW w:w="1985" w:type="dxa"/>
            <w:tcBorders>
              <w:top w:val="nil"/>
              <w:left w:val="nil"/>
              <w:bottom w:val="single" w:sz="4" w:space="0" w:color="auto"/>
              <w:right w:val="single" w:sz="4" w:space="0" w:color="auto"/>
            </w:tcBorders>
            <w:shd w:val="clear" w:color="auto" w:fill="auto"/>
            <w:noWrap/>
            <w:vAlign w:val="center"/>
            <w:hideMark/>
          </w:tcPr>
          <w:p w14:paraId="1D89DAB8" w14:textId="77777777" w:rsidR="00EB7A69" w:rsidRPr="00F3180C"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 xml:space="preserve">        18,598,384.59</w:t>
            </w:r>
            <w:r w:rsidRPr="00F3180C">
              <w:rPr>
                <w:rFonts w:ascii="Arial" w:hAnsi="Arial" w:cs="Arial"/>
                <w:color w:val="000000"/>
                <w:sz w:val="16"/>
                <w:szCs w:val="16"/>
                <w:lang w:eastAsia="es-MX"/>
              </w:rPr>
              <w:t xml:space="preserve"> </w:t>
            </w:r>
          </w:p>
        </w:tc>
      </w:tr>
      <w:tr w:rsidR="00EB7A69" w:rsidRPr="00F3180C" w14:paraId="6B6D0C1D" w14:textId="77777777" w:rsidTr="00EB7A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19184DA"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COBROS POR CONVENIO DE COLABORACIÓN </w:t>
            </w:r>
          </w:p>
        </w:tc>
        <w:tc>
          <w:tcPr>
            <w:tcW w:w="1985" w:type="dxa"/>
            <w:tcBorders>
              <w:top w:val="nil"/>
              <w:left w:val="nil"/>
              <w:bottom w:val="single" w:sz="4" w:space="0" w:color="auto"/>
              <w:right w:val="single" w:sz="4" w:space="0" w:color="auto"/>
            </w:tcBorders>
            <w:shd w:val="clear" w:color="auto" w:fill="auto"/>
            <w:noWrap/>
            <w:vAlign w:val="center"/>
            <w:hideMark/>
          </w:tcPr>
          <w:p w14:paraId="16A24CE8"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29,462,962.93 </w:t>
            </w:r>
          </w:p>
        </w:tc>
      </w:tr>
      <w:tr w:rsidR="00EB7A69" w:rsidRPr="00F3180C" w14:paraId="373C39B5" w14:textId="77777777" w:rsidTr="00EB7A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1769857"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 xml:space="preserve">DERECHOS ESTATALES </w:t>
            </w:r>
          </w:p>
        </w:tc>
        <w:tc>
          <w:tcPr>
            <w:tcW w:w="1985" w:type="dxa"/>
            <w:tcBorders>
              <w:top w:val="nil"/>
              <w:left w:val="nil"/>
              <w:bottom w:val="single" w:sz="4" w:space="0" w:color="auto"/>
              <w:right w:val="single" w:sz="4" w:space="0" w:color="auto"/>
            </w:tcBorders>
            <w:shd w:val="clear" w:color="auto" w:fill="auto"/>
            <w:noWrap/>
            <w:vAlign w:val="center"/>
            <w:hideMark/>
          </w:tcPr>
          <w:p w14:paraId="4DBF1959"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17,460,234.47 </w:t>
            </w:r>
          </w:p>
        </w:tc>
      </w:tr>
      <w:tr w:rsidR="00EB7A69" w:rsidRPr="00F3180C" w14:paraId="1B0D0670" w14:textId="77777777" w:rsidTr="00EB7A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1C7EAE72"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SERVICIOS DE TRASLADOS</w:t>
            </w:r>
          </w:p>
        </w:tc>
        <w:tc>
          <w:tcPr>
            <w:tcW w:w="1985" w:type="dxa"/>
            <w:tcBorders>
              <w:top w:val="nil"/>
              <w:left w:val="nil"/>
              <w:bottom w:val="single" w:sz="4" w:space="0" w:color="auto"/>
              <w:right w:val="single" w:sz="4" w:space="0" w:color="auto"/>
            </w:tcBorders>
            <w:shd w:val="clear" w:color="auto" w:fill="auto"/>
            <w:noWrap/>
            <w:vAlign w:val="center"/>
            <w:hideMark/>
          </w:tcPr>
          <w:p w14:paraId="42F70F26"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1,981,940.82 </w:t>
            </w:r>
          </w:p>
        </w:tc>
      </w:tr>
      <w:tr w:rsidR="00EB7A69" w:rsidRPr="00F3180C" w14:paraId="795EB1E8" w14:textId="77777777" w:rsidTr="00EB7A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5DBCC429"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OTROS ACREEDORES</w:t>
            </w:r>
          </w:p>
        </w:tc>
        <w:tc>
          <w:tcPr>
            <w:tcW w:w="1985" w:type="dxa"/>
            <w:tcBorders>
              <w:top w:val="nil"/>
              <w:left w:val="nil"/>
              <w:bottom w:val="single" w:sz="4" w:space="0" w:color="auto"/>
              <w:right w:val="single" w:sz="4" w:space="0" w:color="auto"/>
            </w:tcBorders>
            <w:shd w:val="clear" w:color="auto" w:fill="auto"/>
            <w:noWrap/>
            <w:vAlign w:val="center"/>
            <w:hideMark/>
          </w:tcPr>
          <w:p w14:paraId="2DBE520E"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4,543,130.54 </w:t>
            </w:r>
          </w:p>
        </w:tc>
      </w:tr>
      <w:tr w:rsidR="00EB7A69" w:rsidRPr="00F3180C" w14:paraId="2727E64B" w14:textId="77777777" w:rsidTr="00EB7A69">
        <w:trPr>
          <w:trHeight w:val="312"/>
        </w:trPr>
        <w:tc>
          <w:tcPr>
            <w:tcW w:w="5670" w:type="dxa"/>
            <w:tcBorders>
              <w:top w:val="nil"/>
              <w:left w:val="single" w:sz="4" w:space="0" w:color="auto"/>
              <w:bottom w:val="single" w:sz="4" w:space="0" w:color="auto"/>
              <w:right w:val="single" w:sz="4" w:space="0" w:color="auto"/>
            </w:tcBorders>
            <w:shd w:val="clear" w:color="auto" w:fill="auto"/>
            <w:noWrap/>
            <w:vAlign w:val="center"/>
            <w:hideMark/>
          </w:tcPr>
          <w:p w14:paraId="40DC14C8" w14:textId="77777777" w:rsidR="00EB7A69" w:rsidRPr="00F3180C" w:rsidRDefault="00EB7A69" w:rsidP="00EB7A69">
            <w:pPr>
              <w:jc w:val="both"/>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TOTAL </w:t>
            </w:r>
          </w:p>
        </w:tc>
        <w:tc>
          <w:tcPr>
            <w:tcW w:w="1985" w:type="dxa"/>
            <w:tcBorders>
              <w:top w:val="nil"/>
              <w:left w:val="nil"/>
              <w:bottom w:val="single" w:sz="4" w:space="0" w:color="auto"/>
              <w:right w:val="single" w:sz="4" w:space="0" w:color="auto"/>
            </w:tcBorders>
            <w:shd w:val="clear" w:color="auto" w:fill="auto"/>
            <w:noWrap/>
            <w:vAlign w:val="center"/>
            <w:hideMark/>
          </w:tcPr>
          <w:p w14:paraId="56160E1A" w14:textId="77777777" w:rsidR="00EB7A69" w:rsidRPr="00F3180C" w:rsidRDefault="00EB7A69" w:rsidP="00EB7A69">
            <w:pPr>
              <w:jc w:val="right"/>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        72,046,653.35 </w:t>
            </w:r>
          </w:p>
        </w:tc>
      </w:tr>
    </w:tbl>
    <w:p w14:paraId="40BAA5D6" w14:textId="77777777" w:rsidR="00EB7A69" w:rsidRPr="00DC5DD5" w:rsidRDefault="00EB7A69" w:rsidP="00EB7A69">
      <w:pPr>
        <w:jc w:val="both"/>
        <w:rPr>
          <w:rFonts w:ascii="Arial" w:hAnsi="Arial" w:cs="Arial"/>
          <w:sz w:val="20"/>
          <w:szCs w:val="20"/>
        </w:rPr>
      </w:pPr>
    </w:p>
    <w:tbl>
      <w:tblPr>
        <w:tblW w:w="0" w:type="auto"/>
        <w:tblInd w:w="-5" w:type="dxa"/>
        <w:tblCellMar>
          <w:left w:w="70" w:type="dxa"/>
          <w:right w:w="70" w:type="dxa"/>
        </w:tblCellMar>
        <w:tblLook w:val="04A0" w:firstRow="1" w:lastRow="0" w:firstColumn="1" w:lastColumn="0" w:noHBand="0" w:noVBand="1"/>
      </w:tblPr>
      <w:tblGrid>
        <w:gridCol w:w="5529"/>
        <w:gridCol w:w="2126"/>
      </w:tblGrid>
      <w:tr w:rsidR="00EB7A69" w:rsidRPr="00F3180C" w14:paraId="24E8C70F" w14:textId="77777777" w:rsidTr="00EB7A69">
        <w:trPr>
          <w:trHeight w:val="312"/>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8CD5F" w14:textId="77777777" w:rsidR="00EB7A69" w:rsidRPr="00F3180C" w:rsidRDefault="00EB7A69" w:rsidP="00EB7A69">
            <w:pPr>
              <w:jc w:val="center"/>
              <w:rPr>
                <w:rFonts w:ascii="Arial" w:hAnsi="Arial" w:cs="Arial"/>
                <w:b/>
                <w:bCs/>
                <w:color w:val="000000"/>
                <w:sz w:val="16"/>
                <w:szCs w:val="16"/>
                <w:lang w:eastAsia="es-MX"/>
              </w:rPr>
            </w:pPr>
            <w:r w:rsidRPr="00F3180C">
              <w:rPr>
                <w:rFonts w:ascii="Arial" w:hAnsi="Arial" w:cs="Arial"/>
                <w:b/>
                <w:bCs/>
                <w:color w:val="000000"/>
                <w:sz w:val="16"/>
                <w:szCs w:val="16"/>
                <w:lang w:eastAsia="es-MX"/>
              </w:rPr>
              <w:t>CONCEPTO</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C6B8C0D" w14:textId="77777777" w:rsidR="00EB7A69" w:rsidRPr="00F3180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r>
      <w:tr w:rsidR="00EB7A69" w:rsidRPr="00F3180C" w14:paraId="3F6C88F0" w14:textId="77777777" w:rsidTr="00EB7A69">
        <w:trPr>
          <w:trHeight w:val="312"/>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1129595A"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FONDOS EN GARANTÍA A CORTO PLAZO</w:t>
            </w:r>
          </w:p>
        </w:tc>
        <w:tc>
          <w:tcPr>
            <w:tcW w:w="2126" w:type="dxa"/>
            <w:tcBorders>
              <w:top w:val="nil"/>
              <w:left w:val="nil"/>
              <w:bottom w:val="single" w:sz="4" w:space="0" w:color="auto"/>
              <w:right w:val="single" w:sz="4" w:space="0" w:color="auto"/>
            </w:tcBorders>
            <w:shd w:val="clear" w:color="auto" w:fill="auto"/>
            <w:noWrap/>
            <w:vAlign w:val="center"/>
            <w:hideMark/>
          </w:tcPr>
          <w:p w14:paraId="7A558F6F"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           4,756,047.51 </w:t>
            </w:r>
          </w:p>
        </w:tc>
      </w:tr>
      <w:tr w:rsidR="00EB7A69" w:rsidRPr="00F3180C" w14:paraId="3E946710" w14:textId="77777777" w:rsidTr="00EB7A69">
        <w:trPr>
          <w:trHeight w:val="312"/>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41CE4384" w14:textId="77777777" w:rsidR="00EB7A69" w:rsidRPr="00F3180C" w:rsidRDefault="00EB7A69" w:rsidP="00EB7A69">
            <w:pPr>
              <w:jc w:val="both"/>
              <w:rPr>
                <w:rFonts w:ascii="Arial" w:hAnsi="Arial" w:cs="Arial"/>
                <w:color w:val="000000"/>
                <w:sz w:val="16"/>
                <w:szCs w:val="16"/>
                <w:lang w:eastAsia="es-MX"/>
              </w:rPr>
            </w:pPr>
            <w:r w:rsidRPr="00F3180C">
              <w:rPr>
                <w:rFonts w:ascii="Arial" w:hAnsi="Arial" w:cs="Arial"/>
                <w:color w:val="000000"/>
                <w:sz w:val="16"/>
                <w:szCs w:val="16"/>
                <w:lang w:eastAsia="es-MX"/>
              </w:rPr>
              <w:t>FONDOS EN GARANTÍA A LARGO PLAZO</w:t>
            </w:r>
          </w:p>
        </w:tc>
        <w:tc>
          <w:tcPr>
            <w:tcW w:w="2126" w:type="dxa"/>
            <w:tcBorders>
              <w:top w:val="nil"/>
              <w:left w:val="nil"/>
              <w:bottom w:val="single" w:sz="4" w:space="0" w:color="auto"/>
              <w:right w:val="single" w:sz="4" w:space="0" w:color="auto"/>
            </w:tcBorders>
            <w:shd w:val="clear" w:color="auto" w:fill="auto"/>
            <w:noWrap/>
            <w:vAlign w:val="center"/>
            <w:hideMark/>
          </w:tcPr>
          <w:p w14:paraId="2101011D" w14:textId="77777777" w:rsidR="00EB7A69" w:rsidRPr="00F3180C" w:rsidRDefault="00EB7A69" w:rsidP="00EB7A69">
            <w:pPr>
              <w:jc w:val="right"/>
              <w:rPr>
                <w:rFonts w:ascii="Arial" w:hAnsi="Arial" w:cs="Arial"/>
                <w:color w:val="000000"/>
                <w:sz w:val="16"/>
                <w:szCs w:val="16"/>
                <w:lang w:eastAsia="es-MX"/>
              </w:rPr>
            </w:pPr>
            <w:r w:rsidRPr="00F3180C">
              <w:rPr>
                <w:rFonts w:ascii="Arial" w:hAnsi="Arial" w:cs="Arial"/>
                <w:color w:val="000000"/>
                <w:sz w:val="16"/>
                <w:szCs w:val="16"/>
                <w:lang w:eastAsia="es-MX"/>
              </w:rPr>
              <w:t xml:space="preserve">10,410,516.07             </w:t>
            </w:r>
          </w:p>
        </w:tc>
      </w:tr>
      <w:tr w:rsidR="00EB7A69" w:rsidRPr="00F3180C" w14:paraId="5CD67B63" w14:textId="77777777" w:rsidTr="00EB7A69">
        <w:trPr>
          <w:trHeight w:val="312"/>
        </w:trPr>
        <w:tc>
          <w:tcPr>
            <w:tcW w:w="5529" w:type="dxa"/>
            <w:tcBorders>
              <w:top w:val="nil"/>
              <w:left w:val="single" w:sz="4" w:space="0" w:color="auto"/>
              <w:bottom w:val="single" w:sz="4" w:space="0" w:color="auto"/>
              <w:right w:val="single" w:sz="4" w:space="0" w:color="auto"/>
            </w:tcBorders>
            <w:shd w:val="clear" w:color="auto" w:fill="auto"/>
            <w:noWrap/>
            <w:vAlign w:val="center"/>
            <w:hideMark/>
          </w:tcPr>
          <w:p w14:paraId="5E42AD1F" w14:textId="77777777" w:rsidR="00EB7A69" w:rsidRPr="00F3180C" w:rsidRDefault="00EB7A69" w:rsidP="00EB7A69">
            <w:pPr>
              <w:jc w:val="both"/>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TOTAL </w:t>
            </w:r>
          </w:p>
        </w:tc>
        <w:tc>
          <w:tcPr>
            <w:tcW w:w="2126" w:type="dxa"/>
            <w:tcBorders>
              <w:top w:val="nil"/>
              <w:left w:val="nil"/>
              <w:bottom w:val="single" w:sz="4" w:space="0" w:color="auto"/>
              <w:right w:val="single" w:sz="4" w:space="0" w:color="auto"/>
            </w:tcBorders>
            <w:shd w:val="clear" w:color="auto" w:fill="auto"/>
            <w:noWrap/>
            <w:vAlign w:val="center"/>
            <w:hideMark/>
          </w:tcPr>
          <w:p w14:paraId="3EF87613" w14:textId="77777777" w:rsidR="00EB7A69" w:rsidRPr="00F3180C" w:rsidRDefault="00EB7A69" w:rsidP="00EB7A69">
            <w:pPr>
              <w:jc w:val="right"/>
              <w:rPr>
                <w:rFonts w:ascii="Arial" w:hAnsi="Arial" w:cs="Arial"/>
                <w:b/>
                <w:bCs/>
                <w:color w:val="000000"/>
                <w:sz w:val="16"/>
                <w:szCs w:val="16"/>
                <w:lang w:eastAsia="es-MX"/>
              </w:rPr>
            </w:pPr>
            <w:r w:rsidRPr="00F3180C">
              <w:rPr>
                <w:rFonts w:ascii="Arial" w:hAnsi="Arial" w:cs="Arial"/>
                <w:b/>
                <w:bCs/>
                <w:color w:val="000000"/>
                <w:sz w:val="16"/>
                <w:szCs w:val="16"/>
                <w:lang w:eastAsia="es-MX"/>
              </w:rPr>
              <w:t xml:space="preserve">15,166,563.58        </w:t>
            </w:r>
          </w:p>
        </w:tc>
      </w:tr>
    </w:tbl>
    <w:p w14:paraId="2B485F8E" w14:textId="77777777" w:rsidR="00EB7A69" w:rsidRPr="003646FD" w:rsidRDefault="00EB7A69" w:rsidP="00EB7A69">
      <w:pPr>
        <w:pStyle w:val="INCISO"/>
        <w:spacing w:after="0" w:line="240" w:lineRule="exact"/>
        <w:ind w:left="0" w:firstLine="0"/>
        <w:rPr>
          <w:rFonts w:eastAsiaTheme="minorHAnsi"/>
          <w:sz w:val="20"/>
          <w:szCs w:val="20"/>
          <w:lang w:val="es-MX" w:eastAsia="en-US"/>
        </w:rPr>
      </w:pPr>
    </w:p>
    <w:p w14:paraId="12869538" w14:textId="77777777" w:rsidR="00EB7A69" w:rsidRPr="003646FD" w:rsidRDefault="00EB7A69" w:rsidP="00EB7A69">
      <w:pPr>
        <w:pStyle w:val="INCISO"/>
        <w:spacing w:after="0" w:line="240" w:lineRule="exact"/>
        <w:ind w:left="0" w:firstLine="0"/>
        <w:rPr>
          <w:rFonts w:eastAsiaTheme="minorHAnsi"/>
          <w:sz w:val="20"/>
          <w:szCs w:val="20"/>
          <w:lang w:val="es-MX" w:eastAsia="en-US"/>
        </w:rPr>
      </w:pPr>
      <w:r>
        <w:rPr>
          <w:rFonts w:eastAsiaTheme="minorHAnsi"/>
          <w:sz w:val="20"/>
          <w:szCs w:val="20"/>
          <w:lang w:val="es-MX" w:eastAsia="en-US"/>
        </w:rPr>
        <w:t xml:space="preserve">Es importante mencionar que el </w:t>
      </w:r>
      <w:r w:rsidRPr="003646FD">
        <w:rPr>
          <w:rFonts w:eastAsiaTheme="minorHAnsi"/>
          <w:sz w:val="20"/>
          <w:szCs w:val="20"/>
          <w:lang w:val="es-MX" w:eastAsia="en-US"/>
        </w:rPr>
        <w:t xml:space="preserve">saldo de la cuenta de </w:t>
      </w:r>
      <w:r>
        <w:rPr>
          <w:rFonts w:eastAsiaTheme="minorHAnsi"/>
          <w:sz w:val="20"/>
          <w:szCs w:val="20"/>
          <w:lang w:val="es-MX" w:eastAsia="en-US"/>
        </w:rPr>
        <w:t>retenciones y contribuciones por</w:t>
      </w:r>
      <w:r w:rsidRPr="003646FD">
        <w:rPr>
          <w:rFonts w:eastAsiaTheme="minorHAnsi"/>
          <w:sz w:val="20"/>
          <w:szCs w:val="20"/>
          <w:lang w:val="es-MX" w:eastAsia="en-US"/>
        </w:rPr>
        <w:t xml:space="preserve"> pagar por </w:t>
      </w:r>
      <w:r>
        <w:rPr>
          <w:rFonts w:eastAsiaTheme="minorHAnsi"/>
          <w:sz w:val="20"/>
          <w:szCs w:val="20"/>
          <w:lang w:val="es-MX" w:eastAsia="en-US"/>
        </w:rPr>
        <w:t>la cantidad de $</w:t>
      </w:r>
      <w:r w:rsidRPr="003646FD">
        <w:rPr>
          <w:rFonts w:eastAsiaTheme="minorHAnsi"/>
          <w:sz w:val="20"/>
          <w:szCs w:val="20"/>
          <w:lang w:val="es-MX" w:eastAsia="en-US"/>
        </w:rPr>
        <w:t>18</w:t>
      </w:r>
      <w:proofErr w:type="gramStart"/>
      <w:r w:rsidRPr="003646FD">
        <w:rPr>
          <w:rFonts w:eastAsiaTheme="minorHAnsi"/>
          <w:sz w:val="20"/>
          <w:szCs w:val="20"/>
          <w:lang w:val="es-MX" w:eastAsia="en-US"/>
        </w:rPr>
        <w:t>,598,384.59</w:t>
      </w:r>
      <w:proofErr w:type="gramEnd"/>
      <w:r>
        <w:rPr>
          <w:rFonts w:eastAsiaTheme="minorHAnsi"/>
          <w:sz w:val="20"/>
          <w:szCs w:val="20"/>
          <w:lang w:val="es-MX" w:eastAsia="en-US"/>
        </w:rPr>
        <w:t xml:space="preserve"> (DIECIOCHO MILLONES QUINIENTOS NOVENTA Y OCHO MIL TRESCIENTOS OCHENTA Y CUATRO PESOS 59/100 M.N.) considera partidas que tienen un</w:t>
      </w:r>
      <w:r w:rsidRPr="003646FD">
        <w:rPr>
          <w:rFonts w:eastAsiaTheme="minorHAnsi"/>
          <w:sz w:val="20"/>
          <w:szCs w:val="20"/>
          <w:lang w:val="es-MX" w:eastAsia="en-US"/>
        </w:rPr>
        <w:t xml:space="preserve"> saldo contrario a</w:t>
      </w:r>
      <w:r>
        <w:rPr>
          <w:rFonts w:eastAsiaTheme="minorHAnsi"/>
          <w:sz w:val="20"/>
          <w:szCs w:val="20"/>
          <w:lang w:val="es-MX" w:eastAsia="en-US"/>
        </w:rPr>
        <w:t xml:space="preserve"> su naturaleza acreedora. En el año 2016 se revisarán dichos partidas, a fin de reflejar en el pasivo los saldos reales correspondientes a las retenciones por pagar.</w:t>
      </w:r>
    </w:p>
    <w:p w14:paraId="50173586" w14:textId="77777777" w:rsidR="00EB7A69" w:rsidRPr="00405FAA" w:rsidRDefault="00EB7A69" w:rsidP="00EB7A69">
      <w:pPr>
        <w:pStyle w:val="INCISO"/>
        <w:spacing w:after="0" w:line="240" w:lineRule="exact"/>
        <w:ind w:left="0" w:firstLine="0"/>
        <w:rPr>
          <w:b/>
          <w:smallCaps/>
          <w:sz w:val="20"/>
          <w:szCs w:val="20"/>
          <w:lang w:val="es-MX"/>
        </w:rPr>
      </w:pPr>
    </w:p>
    <w:p w14:paraId="256D27A7" w14:textId="77777777" w:rsidR="00EB7A69" w:rsidRPr="00DC5DD5" w:rsidRDefault="00EB7A69" w:rsidP="00EB7A69">
      <w:pPr>
        <w:pStyle w:val="INCISO"/>
        <w:spacing w:after="0" w:line="240" w:lineRule="exact"/>
        <w:ind w:left="0" w:firstLine="0"/>
        <w:rPr>
          <w:b/>
          <w:smallCaps/>
          <w:sz w:val="20"/>
          <w:szCs w:val="20"/>
        </w:rPr>
      </w:pPr>
    </w:p>
    <w:p w14:paraId="67970091" w14:textId="77777777" w:rsidR="00EB7A69" w:rsidRPr="00DC5DD5" w:rsidRDefault="00EB7A69" w:rsidP="00EB7A69">
      <w:pPr>
        <w:pStyle w:val="Texto"/>
        <w:numPr>
          <w:ilvl w:val="0"/>
          <w:numId w:val="19"/>
        </w:numPr>
        <w:spacing w:after="0" w:line="240" w:lineRule="exact"/>
        <w:rPr>
          <w:b/>
          <w:sz w:val="20"/>
          <w:lang w:val="es-MX"/>
        </w:rPr>
      </w:pPr>
      <w:r>
        <w:rPr>
          <w:b/>
          <w:sz w:val="20"/>
          <w:lang w:val="es-MX"/>
        </w:rPr>
        <w:t>Notas al Estado de Actividades</w:t>
      </w:r>
    </w:p>
    <w:p w14:paraId="26FD9EC8" w14:textId="77777777" w:rsidR="00EB7A69" w:rsidRPr="00DC5DD5" w:rsidRDefault="00EB7A69" w:rsidP="00EB7A69">
      <w:pPr>
        <w:pStyle w:val="ROMANOS"/>
        <w:tabs>
          <w:tab w:val="clear" w:pos="720"/>
        </w:tabs>
        <w:spacing w:after="80" w:line="203" w:lineRule="exact"/>
        <w:ind w:left="0" w:firstLine="0"/>
        <w:rPr>
          <w:sz w:val="20"/>
          <w:szCs w:val="20"/>
        </w:rPr>
      </w:pPr>
    </w:p>
    <w:p w14:paraId="6AC12BE8" w14:textId="77777777" w:rsidR="00EB7A69" w:rsidRPr="00DC5DD5" w:rsidRDefault="00EB7A69" w:rsidP="00EB7A69">
      <w:pPr>
        <w:pStyle w:val="Texto"/>
        <w:spacing w:after="0" w:line="240" w:lineRule="exact"/>
        <w:ind w:firstLine="0"/>
        <w:rPr>
          <w:b/>
          <w:sz w:val="20"/>
          <w:lang w:val="es-MX"/>
        </w:rPr>
      </w:pPr>
      <w:r w:rsidRPr="00DC5DD5">
        <w:rPr>
          <w:b/>
          <w:sz w:val="20"/>
          <w:lang w:val="es-MX"/>
        </w:rPr>
        <w:t>Ingresos</w:t>
      </w:r>
      <w:r>
        <w:rPr>
          <w:b/>
          <w:sz w:val="20"/>
          <w:lang w:val="es-MX"/>
        </w:rPr>
        <w:t xml:space="preserve"> de Gestión</w:t>
      </w:r>
    </w:p>
    <w:p w14:paraId="0FBE478A" w14:textId="77777777" w:rsidR="00EB7A69" w:rsidRPr="00DC5DD5" w:rsidRDefault="00EB7A69" w:rsidP="00EB7A69">
      <w:pPr>
        <w:pStyle w:val="Texto"/>
        <w:spacing w:after="0" w:line="240" w:lineRule="exact"/>
        <w:ind w:firstLine="0"/>
        <w:rPr>
          <w:b/>
          <w:sz w:val="20"/>
          <w:u w:val="single"/>
          <w:lang w:val="es-MX"/>
        </w:rPr>
      </w:pPr>
    </w:p>
    <w:p w14:paraId="11CB2DF6" w14:textId="77777777" w:rsidR="00EB7A69" w:rsidRDefault="00EB7A69" w:rsidP="00EB7A69">
      <w:pPr>
        <w:jc w:val="both"/>
        <w:rPr>
          <w:rFonts w:ascii="Arial" w:hAnsi="Arial" w:cs="Arial"/>
          <w:sz w:val="20"/>
          <w:szCs w:val="20"/>
        </w:rPr>
      </w:pPr>
      <w:r>
        <w:rPr>
          <w:rFonts w:ascii="Arial" w:hAnsi="Arial" w:cs="Arial"/>
          <w:sz w:val="20"/>
          <w:szCs w:val="20"/>
        </w:rPr>
        <w:t xml:space="preserve">Se presenta la información de manera agrupada de los rubros de </w:t>
      </w:r>
      <w:r w:rsidRPr="00DC5DD5">
        <w:rPr>
          <w:rFonts w:ascii="Arial" w:hAnsi="Arial" w:cs="Arial"/>
          <w:sz w:val="20"/>
          <w:szCs w:val="20"/>
        </w:rPr>
        <w:t>impuestos, contribuciones de mejoras, derechos, productos, aprovechamientos, participaciones y aportaciones, transferencias, subsidios, otras ayudas y asignaciones</w:t>
      </w:r>
      <w:r>
        <w:rPr>
          <w:rFonts w:ascii="Arial" w:hAnsi="Arial" w:cs="Arial"/>
          <w:sz w:val="20"/>
          <w:szCs w:val="20"/>
        </w:rPr>
        <w:t xml:space="preserve"> al 31 de diciembre de 2015, considerando que su afectación contable y presupuestal del momento devengado y recaudado se cumple cuando se recibe el ingreso.</w:t>
      </w:r>
    </w:p>
    <w:p w14:paraId="615879B6" w14:textId="77777777" w:rsidR="0030156C" w:rsidRDefault="0030156C" w:rsidP="00EB7A69">
      <w:pPr>
        <w:jc w:val="both"/>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5949"/>
        <w:gridCol w:w="2835"/>
      </w:tblGrid>
      <w:tr w:rsidR="00EB7A69" w:rsidRPr="000420C4" w14:paraId="39F09E4C" w14:textId="77777777" w:rsidTr="00FA04B5">
        <w:trPr>
          <w:trHeight w:val="312"/>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EC04" w14:textId="77777777" w:rsidR="00EB7A69" w:rsidRPr="00FA04B5" w:rsidRDefault="00EB7A69" w:rsidP="00EB7A69">
            <w:pPr>
              <w:jc w:val="center"/>
              <w:rPr>
                <w:rFonts w:ascii="Arial" w:hAnsi="Arial" w:cs="Arial"/>
                <w:b/>
                <w:bCs/>
                <w:color w:val="000000"/>
                <w:sz w:val="16"/>
                <w:szCs w:val="16"/>
                <w:lang w:eastAsia="es-MX"/>
              </w:rPr>
            </w:pPr>
            <w:r w:rsidRPr="00FA04B5">
              <w:rPr>
                <w:rFonts w:ascii="Arial" w:hAnsi="Arial" w:cs="Arial"/>
                <w:b/>
                <w:bCs/>
                <w:color w:val="000000"/>
                <w:sz w:val="16"/>
                <w:szCs w:val="16"/>
                <w:lang w:eastAsia="es-MX"/>
              </w:rPr>
              <w:t>CONCEPTO</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3A13163" w14:textId="77777777" w:rsidR="00EB7A69" w:rsidRPr="000420C4" w:rsidRDefault="00EB7A69" w:rsidP="00EB7A69">
            <w:pPr>
              <w:jc w:val="center"/>
              <w:rPr>
                <w:rFonts w:ascii="Arial" w:hAnsi="Arial" w:cs="Arial"/>
                <w:b/>
                <w:bCs/>
                <w:color w:val="000000"/>
                <w:sz w:val="16"/>
                <w:szCs w:val="16"/>
                <w:lang w:eastAsia="es-MX"/>
              </w:rPr>
            </w:pPr>
            <w:r w:rsidRPr="00FA04B5">
              <w:rPr>
                <w:rFonts w:ascii="Arial" w:hAnsi="Arial" w:cs="Arial"/>
                <w:b/>
                <w:bCs/>
                <w:color w:val="000000"/>
                <w:sz w:val="16"/>
                <w:szCs w:val="16"/>
                <w:lang w:eastAsia="es-MX"/>
              </w:rPr>
              <w:t>IMPORTE</w:t>
            </w:r>
          </w:p>
        </w:tc>
      </w:tr>
      <w:tr w:rsidR="00FA04B5" w14:paraId="2C625328"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B8149BB" w14:textId="77777777" w:rsidR="00FA04B5" w:rsidRDefault="00FA04B5">
            <w:pPr>
              <w:jc w:val="both"/>
              <w:rPr>
                <w:rFonts w:ascii="Arial" w:hAnsi="Arial" w:cs="Arial"/>
                <w:color w:val="000000"/>
                <w:sz w:val="16"/>
                <w:szCs w:val="16"/>
              </w:rPr>
            </w:pPr>
            <w:r>
              <w:rPr>
                <w:rFonts w:ascii="Arial" w:hAnsi="Arial" w:cs="Arial"/>
                <w:color w:val="000000"/>
                <w:sz w:val="16"/>
                <w:szCs w:val="16"/>
              </w:rPr>
              <w:t>IMPUESTO SOBRE DIVERSIONES Y ESPECTÁCULOS</w:t>
            </w:r>
          </w:p>
        </w:tc>
        <w:tc>
          <w:tcPr>
            <w:tcW w:w="2835" w:type="dxa"/>
            <w:tcBorders>
              <w:top w:val="nil"/>
              <w:left w:val="nil"/>
              <w:bottom w:val="single" w:sz="4" w:space="0" w:color="auto"/>
              <w:right w:val="single" w:sz="4" w:space="0" w:color="auto"/>
            </w:tcBorders>
            <w:shd w:val="clear" w:color="auto" w:fill="auto"/>
            <w:vAlign w:val="center"/>
            <w:hideMark/>
          </w:tcPr>
          <w:p w14:paraId="69F663DF" w14:textId="598EA2EE" w:rsidR="00FA04B5" w:rsidRDefault="00FA04B5">
            <w:pPr>
              <w:jc w:val="right"/>
              <w:rPr>
                <w:rFonts w:ascii="Arial" w:hAnsi="Arial" w:cs="Arial"/>
                <w:color w:val="000000"/>
                <w:sz w:val="16"/>
                <w:szCs w:val="16"/>
              </w:rPr>
            </w:pPr>
            <w:r>
              <w:rPr>
                <w:rFonts w:ascii="Arial" w:hAnsi="Arial" w:cs="Arial"/>
                <w:color w:val="000000"/>
                <w:sz w:val="16"/>
                <w:szCs w:val="16"/>
              </w:rPr>
              <w:t xml:space="preserve">                                    12,791,925.38 </w:t>
            </w:r>
          </w:p>
        </w:tc>
      </w:tr>
      <w:tr w:rsidR="00FA04B5" w14:paraId="013E25EC"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31CE3A5" w14:textId="77777777" w:rsidR="00FA04B5" w:rsidRDefault="00FA04B5">
            <w:pPr>
              <w:jc w:val="both"/>
              <w:rPr>
                <w:rFonts w:ascii="Arial" w:hAnsi="Arial" w:cs="Arial"/>
                <w:color w:val="000000"/>
                <w:sz w:val="16"/>
                <w:szCs w:val="16"/>
              </w:rPr>
            </w:pPr>
            <w:r>
              <w:rPr>
                <w:rFonts w:ascii="Arial" w:hAnsi="Arial" w:cs="Arial"/>
                <w:color w:val="000000"/>
                <w:sz w:val="16"/>
                <w:szCs w:val="16"/>
              </w:rPr>
              <w:t>IMPUESTO SOBRE JUEGOS PERMITIDOS</w:t>
            </w:r>
          </w:p>
        </w:tc>
        <w:tc>
          <w:tcPr>
            <w:tcW w:w="2835" w:type="dxa"/>
            <w:tcBorders>
              <w:top w:val="nil"/>
              <w:left w:val="nil"/>
              <w:bottom w:val="single" w:sz="4" w:space="0" w:color="auto"/>
              <w:right w:val="single" w:sz="4" w:space="0" w:color="auto"/>
            </w:tcBorders>
            <w:shd w:val="clear" w:color="auto" w:fill="auto"/>
            <w:vAlign w:val="center"/>
            <w:hideMark/>
          </w:tcPr>
          <w:p w14:paraId="16562109"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280,357.00 </w:t>
            </w:r>
          </w:p>
        </w:tc>
      </w:tr>
      <w:tr w:rsidR="00FA04B5" w14:paraId="28837C09"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841856F" w14:textId="77777777" w:rsidR="00FA04B5" w:rsidRDefault="00FA04B5">
            <w:pPr>
              <w:jc w:val="both"/>
              <w:rPr>
                <w:rFonts w:ascii="Arial" w:hAnsi="Arial" w:cs="Arial"/>
                <w:color w:val="000000"/>
                <w:sz w:val="16"/>
                <w:szCs w:val="16"/>
              </w:rPr>
            </w:pPr>
            <w:r>
              <w:rPr>
                <w:rFonts w:ascii="Arial" w:hAnsi="Arial" w:cs="Arial"/>
                <w:color w:val="000000"/>
                <w:sz w:val="16"/>
                <w:szCs w:val="16"/>
              </w:rPr>
              <w:t>IMPUESTO PREDIAL</w:t>
            </w:r>
          </w:p>
        </w:tc>
        <w:tc>
          <w:tcPr>
            <w:tcW w:w="2835" w:type="dxa"/>
            <w:tcBorders>
              <w:top w:val="nil"/>
              <w:left w:val="nil"/>
              <w:bottom w:val="single" w:sz="4" w:space="0" w:color="auto"/>
              <w:right w:val="single" w:sz="4" w:space="0" w:color="auto"/>
            </w:tcBorders>
            <w:shd w:val="clear" w:color="auto" w:fill="auto"/>
            <w:vAlign w:val="center"/>
            <w:hideMark/>
          </w:tcPr>
          <w:p w14:paraId="14A8BDBB"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717,772,701.06 </w:t>
            </w:r>
          </w:p>
        </w:tc>
      </w:tr>
      <w:tr w:rsidR="00FA04B5" w14:paraId="361E54FF"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73A3B96" w14:textId="77777777" w:rsidR="00FA04B5" w:rsidRDefault="00FA04B5">
            <w:pPr>
              <w:jc w:val="both"/>
              <w:rPr>
                <w:rFonts w:ascii="Arial" w:hAnsi="Arial" w:cs="Arial"/>
                <w:color w:val="000000"/>
                <w:sz w:val="16"/>
                <w:szCs w:val="16"/>
              </w:rPr>
            </w:pPr>
            <w:r>
              <w:rPr>
                <w:rFonts w:ascii="Arial" w:hAnsi="Arial" w:cs="Arial"/>
                <w:color w:val="000000"/>
                <w:sz w:val="16"/>
                <w:szCs w:val="16"/>
              </w:rPr>
              <w:t>IMPUESTO SOBRE ADQUISICIÓN DE INMUEBLES</w:t>
            </w:r>
          </w:p>
        </w:tc>
        <w:tc>
          <w:tcPr>
            <w:tcW w:w="2835" w:type="dxa"/>
            <w:tcBorders>
              <w:top w:val="nil"/>
              <w:left w:val="nil"/>
              <w:bottom w:val="single" w:sz="4" w:space="0" w:color="auto"/>
              <w:right w:val="single" w:sz="4" w:space="0" w:color="auto"/>
            </w:tcBorders>
            <w:shd w:val="clear" w:color="auto" w:fill="auto"/>
            <w:vAlign w:val="center"/>
            <w:hideMark/>
          </w:tcPr>
          <w:p w14:paraId="700CCCEB"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564,161,463.12 </w:t>
            </w:r>
          </w:p>
        </w:tc>
      </w:tr>
      <w:tr w:rsidR="00FA04B5" w14:paraId="776F7D1A"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4AF9DC4" w14:textId="77777777" w:rsidR="00FA04B5" w:rsidRDefault="00FA04B5">
            <w:pPr>
              <w:jc w:val="both"/>
              <w:rPr>
                <w:rFonts w:ascii="Arial" w:hAnsi="Arial" w:cs="Arial"/>
                <w:color w:val="000000"/>
                <w:sz w:val="16"/>
                <w:szCs w:val="16"/>
              </w:rPr>
            </w:pPr>
            <w:r>
              <w:rPr>
                <w:rFonts w:ascii="Arial" w:hAnsi="Arial" w:cs="Arial"/>
                <w:color w:val="000000"/>
                <w:sz w:val="16"/>
                <w:szCs w:val="16"/>
              </w:rPr>
              <w:t>RECARGOS, GASTOS DE EJECUCIÓN, SANCIONES E INDEMNIZACIONES</w:t>
            </w:r>
          </w:p>
        </w:tc>
        <w:tc>
          <w:tcPr>
            <w:tcW w:w="2835" w:type="dxa"/>
            <w:tcBorders>
              <w:top w:val="nil"/>
              <w:left w:val="nil"/>
              <w:bottom w:val="single" w:sz="4" w:space="0" w:color="auto"/>
              <w:right w:val="single" w:sz="4" w:space="0" w:color="auto"/>
            </w:tcBorders>
            <w:shd w:val="clear" w:color="auto" w:fill="auto"/>
            <w:vAlign w:val="center"/>
            <w:hideMark/>
          </w:tcPr>
          <w:p w14:paraId="20444DF5"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37,952,871.93 </w:t>
            </w:r>
          </w:p>
        </w:tc>
      </w:tr>
      <w:tr w:rsidR="00FA04B5" w14:paraId="5B666A59"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B1F4B21" w14:textId="77777777" w:rsidR="00FA04B5" w:rsidRDefault="00FA04B5">
            <w:pPr>
              <w:jc w:val="both"/>
              <w:rPr>
                <w:rFonts w:ascii="Arial" w:hAnsi="Arial" w:cs="Arial"/>
                <w:color w:val="000000"/>
                <w:sz w:val="16"/>
                <w:szCs w:val="16"/>
              </w:rPr>
            </w:pPr>
            <w:r>
              <w:rPr>
                <w:rFonts w:ascii="Arial" w:hAnsi="Arial" w:cs="Arial"/>
                <w:color w:val="000000"/>
                <w:sz w:val="16"/>
                <w:szCs w:val="16"/>
              </w:rPr>
              <w:t>CONTRIBUCIONES DE MEJORAS POR OBRAS PÚBLICAS</w:t>
            </w:r>
          </w:p>
        </w:tc>
        <w:tc>
          <w:tcPr>
            <w:tcW w:w="2835" w:type="dxa"/>
            <w:tcBorders>
              <w:top w:val="nil"/>
              <w:left w:val="nil"/>
              <w:bottom w:val="single" w:sz="4" w:space="0" w:color="auto"/>
              <w:right w:val="single" w:sz="4" w:space="0" w:color="auto"/>
            </w:tcBorders>
            <w:shd w:val="clear" w:color="auto" w:fill="auto"/>
            <w:vAlign w:val="center"/>
            <w:hideMark/>
          </w:tcPr>
          <w:p w14:paraId="4A91EE0E"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1,651.19 </w:t>
            </w:r>
          </w:p>
        </w:tc>
      </w:tr>
      <w:tr w:rsidR="00FA04B5" w14:paraId="7727641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30ABB51" w14:textId="77777777" w:rsidR="00FA04B5" w:rsidRDefault="00FA04B5">
            <w:pPr>
              <w:jc w:val="both"/>
              <w:rPr>
                <w:rFonts w:ascii="Arial" w:hAnsi="Arial" w:cs="Arial"/>
                <w:color w:val="000000"/>
                <w:sz w:val="16"/>
                <w:szCs w:val="16"/>
              </w:rPr>
            </w:pPr>
            <w:r>
              <w:rPr>
                <w:rFonts w:ascii="Arial" w:hAnsi="Arial" w:cs="Arial"/>
                <w:color w:val="000000"/>
                <w:sz w:val="16"/>
                <w:szCs w:val="16"/>
              </w:rPr>
              <w:t>POR OCUPACIÓN DE LA VÍA PÚBLICA</w:t>
            </w:r>
          </w:p>
        </w:tc>
        <w:tc>
          <w:tcPr>
            <w:tcW w:w="2835" w:type="dxa"/>
            <w:tcBorders>
              <w:top w:val="nil"/>
              <w:left w:val="nil"/>
              <w:bottom w:val="single" w:sz="4" w:space="0" w:color="auto"/>
              <w:right w:val="single" w:sz="4" w:space="0" w:color="auto"/>
            </w:tcBorders>
            <w:shd w:val="clear" w:color="auto" w:fill="auto"/>
            <w:vAlign w:val="center"/>
            <w:hideMark/>
          </w:tcPr>
          <w:p w14:paraId="4DC0C3E1"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84,281,510.59 </w:t>
            </w:r>
          </w:p>
        </w:tc>
      </w:tr>
      <w:tr w:rsidR="00FA04B5" w14:paraId="0E32F6A2"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D376633" w14:textId="77777777" w:rsidR="00FA04B5" w:rsidRDefault="00FA04B5">
            <w:pPr>
              <w:jc w:val="both"/>
              <w:rPr>
                <w:rFonts w:ascii="Arial" w:hAnsi="Arial" w:cs="Arial"/>
                <w:color w:val="000000"/>
                <w:sz w:val="16"/>
                <w:szCs w:val="16"/>
              </w:rPr>
            </w:pPr>
            <w:r>
              <w:rPr>
                <w:rFonts w:ascii="Arial" w:hAnsi="Arial" w:cs="Arial"/>
                <w:color w:val="000000"/>
                <w:sz w:val="16"/>
                <w:szCs w:val="16"/>
              </w:rPr>
              <w:t>POR CONTRUCCIONES Y URBANIZACIONES.</w:t>
            </w:r>
          </w:p>
        </w:tc>
        <w:tc>
          <w:tcPr>
            <w:tcW w:w="2835" w:type="dxa"/>
            <w:tcBorders>
              <w:top w:val="nil"/>
              <w:left w:val="nil"/>
              <w:bottom w:val="single" w:sz="4" w:space="0" w:color="auto"/>
              <w:right w:val="single" w:sz="4" w:space="0" w:color="auto"/>
            </w:tcBorders>
            <w:shd w:val="clear" w:color="auto" w:fill="auto"/>
            <w:vAlign w:val="center"/>
            <w:hideMark/>
          </w:tcPr>
          <w:p w14:paraId="11589403"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53,616,570.00 </w:t>
            </w:r>
          </w:p>
        </w:tc>
      </w:tr>
      <w:tr w:rsidR="00FA04B5" w14:paraId="18EE891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42C5986" w14:textId="77777777" w:rsidR="00FA04B5" w:rsidRDefault="00FA04B5">
            <w:pPr>
              <w:jc w:val="both"/>
              <w:rPr>
                <w:rFonts w:ascii="Arial" w:hAnsi="Arial" w:cs="Arial"/>
                <w:color w:val="000000"/>
                <w:sz w:val="16"/>
                <w:szCs w:val="16"/>
              </w:rPr>
            </w:pPr>
            <w:r>
              <w:rPr>
                <w:rFonts w:ascii="Arial" w:hAnsi="Arial" w:cs="Arial"/>
                <w:color w:val="000000"/>
                <w:sz w:val="16"/>
                <w:szCs w:val="16"/>
              </w:rPr>
              <w:t>POR CERTIFICACIONES, AUTORIZACIONES, CONSTANCIAS Y REGISTROS</w:t>
            </w:r>
          </w:p>
        </w:tc>
        <w:tc>
          <w:tcPr>
            <w:tcW w:w="2835" w:type="dxa"/>
            <w:tcBorders>
              <w:top w:val="nil"/>
              <w:left w:val="nil"/>
              <w:bottom w:val="single" w:sz="4" w:space="0" w:color="auto"/>
              <w:right w:val="single" w:sz="4" w:space="0" w:color="auto"/>
            </w:tcBorders>
            <w:shd w:val="clear" w:color="auto" w:fill="auto"/>
            <w:vAlign w:val="center"/>
            <w:hideMark/>
          </w:tcPr>
          <w:p w14:paraId="44735E1E"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3,156,771.49 </w:t>
            </w:r>
          </w:p>
        </w:tc>
      </w:tr>
      <w:tr w:rsidR="00FA04B5" w14:paraId="3EC39946"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20D987D" w14:textId="77777777" w:rsidR="00FA04B5" w:rsidRDefault="00FA04B5">
            <w:pPr>
              <w:jc w:val="both"/>
              <w:rPr>
                <w:rFonts w:ascii="Arial" w:hAnsi="Arial" w:cs="Arial"/>
                <w:color w:val="000000"/>
                <w:sz w:val="16"/>
                <w:szCs w:val="16"/>
              </w:rPr>
            </w:pPr>
            <w:r>
              <w:rPr>
                <w:rFonts w:ascii="Arial" w:hAnsi="Arial" w:cs="Arial"/>
                <w:color w:val="000000"/>
                <w:sz w:val="16"/>
                <w:szCs w:val="16"/>
              </w:rPr>
              <w:t>POR INSCRIPCIÓN Y REFRENDO</w:t>
            </w:r>
          </w:p>
        </w:tc>
        <w:tc>
          <w:tcPr>
            <w:tcW w:w="2835" w:type="dxa"/>
            <w:tcBorders>
              <w:top w:val="nil"/>
              <w:left w:val="nil"/>
              <w:bottom w:val="single" w:sz="4" w:space="0" w:color="auto"/>
              <w:right w:val="single" w:sz="4" w:space="0" w:color="auto"/>
            </w:tcBorders>
            <w:shd w:val="clear" w:color="auto" w:fill="auto"/>
            <w:vAlign w:val="center"/>
            <w:hideMark/>
          </w:tcPr>
          <w:p w14:paraId="2E9FAD2E"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49,015,809.66 </w:t>
            </w:r>
          </w:p>
        </w:tc>
      </w:tr>
      <w:tr w:rsidR="00FA04B5" w14:paraId="2F778E0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0DBEAEB" w14:textId="77777777" w:rsidR="00FA04B5" w:rsidRDefault="00FA04B5">
            <w:pPr>
              <w:jc w:val="both"/>
              <w:rPr>
                <w:rFonts w:ascii="Arial" w:hAnsi="Arial" w:cs="Arial"/>
                <w:color w:val="000000"/>
                <w:sz w:val="16"/>
                <w:szCs w:val="16"/>
              </w:rPr>
            </w:pPr>
            <w:r>
              <w:rPr>
                <w:rFonts w:ascii="Arial" w:hAnsi="Arial" w:cs="Arial"/>
                <w:color w:val="000000"/>
                <w:sz w:val="16"/>
                <w:szCs w:val="16"/>
              </w:rPr>
              <w:t>POR REVISIÓN, INSPECCIÓN Y SERVICIOS</w:t>
            </w:r>
          </w:p>
        </w:tc>
        <w:tc>
          <w:tcPr>
            <w:tcW w:w="2835" w:type="dxa"/>
            <w:tcBorders>
              <w:top w:val="nil"/>
              <w:left w:val="nil"/>
              <w:bottom w:val="single" w:sz="4" w:space="0" w:color="auto"/>
              <w:right w:val="single" w:sz="4" w:space="0" w:color="auto"/>
            </w:tcBorders>
            <w:shd w:val="clear" w:color="auto" w:fill="auto"/>
            <w:vAlign w:val="center"/>
            <w:hideMark/>
          </w:tcPr>
          <w:p w14:paraId="3FD02711"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12,051,618.60 </w:t>
            </w:r>
          </w:p>
        </w:tc>
      </w:tr>
      <w:tr w:rsidR="00FA04B5" w14:paraId="5F2DA891"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8901D4D" w14:textId="77777777" w:rsidR="00FA04B5" w:rsidRDefault="00FA04B5">
            <w:pPr>
              <w:jc w:val="both"/>
              <w:rPr>
                <w:rFonts w:ascii="Arial" w:hAnsi="Arial" w:cs="Arial"/>
                <w:color w:val="000000"/>
                <w:sz w:val="16"/>
                <w:szCs w:val="16"/>
              </w:rPr>
            </w:pPr>
            <w:r>
              <w:rPr>
                <w:rFonts w:ascii="Arial" w:hAnsi="Arial" w:cs="Arial"/>
                <w:color w:val="000000"/>
                <w:sz w:val="16"/>
                <w:szCs w:val="16"/>
              </w:rPr>
              <w:t>POR EXPEDICIÓN DE LICENCIAS</w:t>
            </w:r>
          </w:p>
        </w:tc>
        <w:tc>
          <w:tcPr>
            <w:tcW w:w="2835" w:type="dxa"/>
            <w:tcBorders>
              <w:top w:val="nil"/>
              <w:left w:val="nil"/>
              <w:bottom w:val="single" w:sz="4" w:space="0" w:color="auto"/>
              <w:right w:val="single" w:sz="4" w:space="0" w:color="auto"/>
            </w:tcBorders>
            <w:shd w:val="clear" w:color="auto" w:fill="auto"/>
            <w:vAlign w:val="center"/>
            <w:hideMark/>
          </w:tcPr>
          <w:p w14:paraId="6BC0D163"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5,026,463.48 </w:t>
            </w:r>
          </w:p>
        </w:tc>
      </w:tr>
      <w:tr w:rsidR="00FA04B5" w14:paraId="40296B9C"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5A8A833" w14:textId="77777777" w:rsidR="00FA04B5" w:rsidRDefault="00FA04B5">
            <w:pPr>
              <w:jc w:val="both"/>
              <w:rPr>
                <w:rFonts w:ascii="Arial" w:hAnsi="Arial" w:cs="Arial"/>
                <w:color w:val="000000"/>
                <w:sz w:val="16"/>
                <w:szCs w:val="16"/>
              </w:rPr>
            </w:pPr>
            <w:r>
              <w:rPr>
                <w:rFonts w:ascii="Arial" w:hAnsi="Arial" w:cs="Arial"/>
                <w:color w:val="000000"/>
                <w:sz w:val="16"/>
                <w:szCs w:val="16"/>
              </w:rPr>
              <w:t>POR LIMPIA Y RECOLECCIÓN DE DESECHOS INDUSTRIALES Y COMERCIALES</w:t>
            </w:r>
          </w:p>
        </w:tc>
        <w:tc>
          <w:tcPr>
            <w:tcW w:w="2835" w:type="dxa"/>
            <w:tcBorders>
              <w:top w:val="nil"/>
              <w:left w:val="nil"/>
              <w:bottom w:val="single" w:sz="4" w:space="0" w:color="auto"/>
              <w:right w:val="single" w:sz="4" w:space="0" w:color="auto"/>
            </w:tcBorders>
            <w:shd w:val="clear" w:color="auto" w:fill="auto"/>
            <w:vAlign w:val="center"/>
            <w:hideMark/>
          </w:tcPr>
          <w:p w14:paraId="6249B173"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1,170,427.80 </w:t>
            </w:r>
          </w:p>
        </w:tc>
      </w:tr>
      <w:tr w:rsidR="00FA04B5" w14:paraId="2807310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012098E" w14:textId="77777777" w:rsidR="00FA04B5" w:rsidRDefault="00FA04B5">
            <w:pPr>
              <w:jc w:val="both"/>
              <w:rPr>
                <w:rFonts w:ascii="Arial" w:hAnsi="Arial" w:cs="Arial"/>
                <w:color w:val="000000"/>
                <w:sz w:val="16"/>
                <w:szCs w:val="16"/>
              </w:rPr>
            </w:pPr>
            <w:r>
              <w:rPr>
                <w:rFonts w:ascii="Arial" w:hAnsi="Arial" w:cs="Arial"/>
                <w:color w:val="000000"/>
                <w:sz w:val="16"/>
                <w:szCs w:val="16"/>
              </w:rPr>
              <w:t>RECARGOS, GASTOS DE EJECUCIÓN, SANCIONES E INDEMNIZACIONES</w:t>
            </w:r>
          </w:p>
        </w:tc>
        <w:tc>
          <w:tcPr>
            <w:tcW w:w="2835" w:type="dxa"/>
            <w:tcBorders>
              <w:top w:val="nil"/>
              <w:left w:val="nil"/>
              <w:bottom w:val="single" w:sz="4" w:space="0" w:color="auto"/>
              <w:right w:val="single" w:sz="4" w:space="0" w:color="auto"/>
            </w:tcBorders>
            <w:shd w:val="clear" w:color="auto" w:fill="auto"/>
            <w:vAlign w:val="center"/>
            <w:hideMark/>
          </w:tcPr>
          <w:p w14:paraId="1F0543CF"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1,606,558.80 </w:t>
            </w:r>
          </w:p>
        </w:tc>
      </w:tr>
      <w:tr w:rsidR="00FA04B5" w14:paraId="65CE1C3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6F057F8" w14:textId="77777777" w:rsidR="00FA04B5" w:rsidRDefault="00FA04B5">
            <w:pPr>
              <w:jc w:val="both"/>
              <w:rPr>
                <w:rFonts w:ascii="Arial" w:hAnsi="Arial" w:cs="Arial"/>
                <w:color w:val="000000"/>
                <w:sz w:val="16"/>
                <w:szCs w:val="16"/>
              </w:rPr>
            </w:pPr>
            <w:r>
              <w:rPr>
                <w:rFonts w:ascii="Arial" w:hAnsi="Arial" w:cs="Arial"/>
                <w:color w:val="000000"/>
                <w:sz w:val="16"/>
                <w:szCs w:val="16"/>
              </w:rPr>
              <w:t>RECARGO DEL REZAGO DEL REFRENDO</w:t>
            </w:r>
          </w:p>
        </w:tc>
        <w:tc>
          <w:tcPr>
            <w:tcW w:w="2835" w:type="dxa"/>
            <w:tcBorders>
              <w:top w:val="nil"/>
              <w:left w:val="nil"/>
              <w:bottom w:val="single" w:sz="4" w:space="0" w:color="auto"/>
              <w:right w:val="single" w:sz="4" w:space="0" w:color="auto"/>
            </w:tcBorders>
            <w:shd w:val="clear" w:color="auto" w:fill="auto"/>
            <w:vAlign w:val="center"/>
            <w:hideMark/>
          </w:tcPr>
          <w:p w14:paraId="3D6BA60D"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1,126,370.56 </w:t>
            </w:r>
          </w:p>
        </w:tc>
      </w:tr>
      <w:tr w:rsidR="00FA04B5" w14:paraId="453324E0"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F1D1524" w14:textId="77777777" w:rsidR="00FA04B5" w:rsidRDefault="00FA04B5">
            <w:pPr>
              <w:jc w:val="both"/>
              <w:rPr>
                <w:rFonts w:ascii="Arial" w:hAnsi="Arial" w:cs="Arial"/>
                <w:color w:val="000000"/>
                <w:sz w:val="16"/>
                <w:szCs w:val="16"/>
              </w:rPr>
            </w:pPr>
            <w:r>
              <w:rPr>
                <w:rFonts w:ascii="Arial" w:hAnsi="Arial" w:cs="Arial"/>
                <w:color w:val="000000"/>
                <w:sz w:val="16"/>
                <w:szCs w:val="16"/>
              </w:rPr>
              <w:t>CONTRIBUCIONES POR NUEVOS FRACCIONAMIENTOS</w:t>
            </w:r>
          </w:p>
        </w:tc>
        <w:tc>
          <w:tcPr>
            <w:tcW w:w="2835" w:type="dxa"/>
            <w:tcBorders>
              <w:top w:val="nil"/>
              <w:left w:val="nil"/>
              <w:bottom w:val="single" w:sz="4" w:space="0" w:color="auto"/>
              <w:right w:val="single" w:sz="4" w:space="0" w:color="auto"/>
            </w:tcBorders>
            <w:shd w:val="clear" w:color="auto" w:fill="auto"/>
            <w:vAlign w:val="center"/>
            <w:hideMark/>
          </w:tcPr>
          <w:p w14:paraId="09C0D189"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5,508,493.62 </w:t>
            </w:r>
          </w:p>
        </w:tc>
      </w:tr>
      <w:tr w:rsidR="00FA04B5" w14:paraId="332123B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61A7061" w14:textId="77777777" w:rsidR="00FA04B5" w:rsidRDefault="00FA04B5">
            <w:pPr>
              <w:jc w:val="both"/>
              <w:rPr>
                <w:rFonts w:ascii="Arial" w:hAnsi="Arial" w:cs="Arial"/>
                <w:color w:val="000000"/>
                <w:sz w:val="16"/>
                <w:szCs w:val="16"/>
              </w:rPr>
            </w:pPr>
            <w:r>
              <w:rPr>
                <w:rFonts w:ascii="Arial" w:hAnsi="Arial" w:cs="Arial"/>
                <w:color w:val="000000"/>
                <w:sz w:val="16"/>
                <w:szCs w:val="16"/>
              </w:rPr>
              <w:t>ENAJENACIÓN DE BIENES MUEBLES E INMUEBLES</w:t>
            </w:r>
          </w:p>
        </w:tc>
        <w:tc>
          <w:tcPr>
            <w:tcW w:w="2835" w:type="dxa"/>
            <w:tcBorders>
              <w:top w:val="nil"/>
              <w:left w:val="nil"/>
              <w:bottom w:val="single" w:sz="4" w:space="0" w:color="auto"/>
              <w:right w:val="single" w:sz="4" w:space="0" w:color="auto"/>
            </w:tcBorders>
            <w:shd w:val="clear" w:color="auto" w:fill="auto"/>
            <w:vAlign w:val="center"/>
            <w:hideMark/>
          </w:tcPr>
          <w:p w14:paraId="4F560C42"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9,665,577.75 </w:t>
            </w:r>
          </w:p>
        </w:tc>
      </w:tr>
      <w:tr w:rsidR="00FA04B5" w14:paraId="789A5F72"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963A787" w14:textId="77777777" w:rsidR="00FA04B5" w:rsidRDefault="00FA04B5">
            <w:pPr>
              <w:jc w:val="both"/>
              <w:rPr>
                <w:rFonts w:ascii="Arial" w:hAnsi="Arial" w:cs="Arial"/>
                <w:color w:val="000000"/>
                <w:sz w:val="16"/>
                <w:szCs w:val="16"/>
              </w:rPr>
            </w:pPr>
            <w:r>
              <w:rPr>
                <w:rFonts w:ascii="Arial" w:hAnsi="Arial" w:cs="Arial"/>
                <w:color w:val="000000"/>
                <w:sz w:val="16"/>
                <w:szCs w:val="16"/>
              </w:rPr>
              <w:t>ARRENDAMIENTO O EXPLOTACIÓN DE BIENES MUEBLES E INMUEBLES</w:t>
            </w:r>
          </w:p>
        </w:tc>
        <w:tc>
          <w:tcPr>
            <w:tcW w:w="2835" w:type="dxa"/>
            <w:tcBorders>
              <w:top w:val="nil"/>
              <w:left w:val="nil"/>
              <w:bottom w:val="single" w:sz="4" w:space="0" w:color="auto"/>
              <w:right w:val="single" w:sz="4" w:space="0" w:color="auto"/>
            </w:tcBorders>
            <w:shd w:val="clear" w:color="auto" w:fill="auto"/>
            <w:vAlign w:val="center"/>
            <w:hideMark/>
          </w:tcPr>
          <w:p w14:paraId="1F1EB88B"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14,744,287.78 </w:t>
            </w:r>
          </w:p>
        </w:tc>
      </w:tr>
      <w:tr w:rsidR="00FA04B5" w14:paraId="7B5351E9"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54C8608" w14:textId="77777777" w:rsidR="00FA04B5" w:rsidRDefault="00FA04B5">
            <w:pPr>
              <w:jc w:val="both"/>
              <w:rPr>
                <w:rFonts w:ascii="Arial" w:hAnsi="Arial" w:cs="Arial"/>
                <w:color w:val="000000"/>
                <w:sz w:val="16"/>
                <w:szCs w:val="16"/>
              </w:rPr>
            </w:pPr>
            <w:r>
              <w:rPr>
                <w:rFonts w:ascii="Arial" w:hAnsi="Arial" w:cs="Arial"/>
                <w:color w:val="000000"/>
                <w:sz w:val="16"/>
                <w:szCs w:val="16"/>
              </w:rPr>
              <w:t>INTERESES GANADOS DE VALORES, CRÉDITOS, BONOS Y OTROS</w:t>
            </w:r>
          </w:p>
        </w:tc>
        <w:tc>
          <w:tcPr>
            <w:tcW w:w="2835" w:type="dxa"/>
            <w:tcBorders>
              <w:top w:val="nil"/>
              <w:left w:val="nil"/>
              <w:bottom w:val="single" w:sz="4" w:space="0" w:color="auto"/>
              <w:right w:val="single" w:sz="4" w:space="0" w:color="auto"/>
            </w:tcBorders>
            <w:shd w:val="clear" w:color="auto" w:fill="auto"/>
            <w:vAlign w:val="center"/>
            <w:hideMark/>
          </w:tcPr>
          <w:p w14:paraId="73BED737"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5,733,712.88 </w:t>
            </w:r>
          </w:p>
        </w:tc>
      </w:tr>
      <w:tr w:rsidR="00FA04B5" w14:paraId="2EDD0181"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67A5E71" w14:textId="77777777" w:rsidR="00FA04B5" w:rsidRDefault="00FA04B5">
            <w:pPr>
              <w:jc w:val="both"/>
              <w:rPr>
                <w:rFonts w:ascii="Arial" w:hAnsi="Arial" w:cs="Arial"/>
                <w:color w:val="000000"/>
                <w:sz w:val="16"/>
                <w:szCs w:val="16"/>
              </w:rPr>
            </w:pPr>
            <w:r>
              <w:rPr>
                <w:rFonts w:ascii="Arial" w:hAnsi="Arial" w:cs="Arial"/>
                <w:color w:val="000000"/>
                <w:sz w:val="16"/>
                <w:szCs w:val="16"/>
              </w:rPr>
              <w:t>VENTA DE IMPRESOS, FORMATOS Y PAPEL ESPECIAL</w:t>
            </w:r>
          </w:p>
        </w:tc>
        <w:tc>
          <w:tcPr>
            <w:tcW w:w="2835" w:type="dxa"/>
            <w:tcBorders>
              <w:top w:val="nil"/>
              <w:left w:val="nil"/>
              <w:bottom w:val="single" w:sz="4" w:space="0" w:color="auto"/>
              <w:right w:val="single" w:sz="4" w:space="0" w:color="auto"/>
            </w:tcBorders>
            <w:shd w:val="clear" w:color="auto" w:fill="auto"/>
            <w:vAlign w:val="center"/>
            <w:hideMark/>
          </w:tcPr>
          <w:p w14:paraId="5F85E632"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493,888.93 </w:t>
            </w:r>
          </w:p>
        </w:tc>
      </w:tr>
      <w:tr w:rsidR="00FA04B5" w14:paraId="2D687C09"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F8F7692" w14:textId="77777777" w:rsidR="00FA04B5" w:rsidRDefault="00FA04B5">
            <w:pPr>
              <w:jc w:val="both"/>
              <w:rPr>
                <w:rFonts w:ascii="Arial" w:hAnsi="Arial" w:cs="Arial"/>
                <w:color w:val="000000"/>
                <w:sz w:val="16"/>
                <w:szCs w:val="16"/>
              </w:rPr>
            </w:pPr>
            <w:r>
              <w:rPr>
                <w:rFonts w:ascii="Arial" w:hAnsi="Arial" w:cs="Arial"/>
                <w:color w:val="000000"/>
                <w:sz w:val="16"/>
                <w:szCs w:val="16"/>
              </w:rPr>
              <w:t>ENAJENACION DE BIENES MUEBLES NO SUJETOS A SER INVENTARIADOS</w:t>
            </w:r>
          </w:p>
        </w:tc>
        <w:tc>
          <w:tcPr>
            <w:tcW w:w="2835" w:type="dxa"/>
            <w:tcBorders>
              <w:top w:val="nil"/>
              <w:left w:val="nil"/>
              <w:bottom w:val="single" w:sz="4" w:space="0" w:color="auto"/>
              <w:right w:val="single" w:sz="4" w:space="0" w:color="auto"/>
            </w:tcBorders>
            <w:shd w:val="clear" w:color="auto" w:fill="auto"/>
            <w:vAlign w:val="center"/>
            <w:hideMark/>
          </w:tcPr>
          <w:p w14:paraId="6DC4AE88"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114,153.78 </w:t>
            </w:r>
          </w:p>
        </w:tc>
      </w:tr>
      <w:tr w:rsidR="00FA04B5" w14:paraId="65D130EB"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C6B3D03" w14:textId="77777777" w:rsidR="00FA04B5" w:rsidRDefault="00FA04B5">
            <w:pPr>
              <w:jc w:val="both"/>
              <w:rPr>
                <w:rFonts w:ascii="Arial" w:hAnsi="Arial" w:cs="Arial"/>
                <w:color w:val="000000"/>
                <w:sz w:val="16"/>
                <w:szCs w:val="16"/>
              </w:rPr>
            </w:pPr>
            <w:r>
              <w:rPr>
                <w:rFonts w:ascii="Arial" w:hAnsi="Arial" w:cs="Arial"/>
                <w:color w:val="000000"/>
                <w:sz w:val="16"/>
                <w:szCs w:val="16"/>
              </w:rPr>
              <w:t>OTROS PRODUCTOS QUE GENERAN INGRESOS CORRIENTES</w:t>
            </w:r>
          </w:p>
        </w:tc>
        <w:tc>
          <w:tcPr>
            <w:tcW w:w="2835" w:type="dxa"/>
            <w:tcBorders>
              <w:top w:val="nil"/>
              <w:left w:val="nil"/>
              <w:bottom w:val="single" w:sz="4" w:space="0" w:color="auto"/>
              <w:right w:val="single" w:sz="4" w:space="0" w:color="auto"/>
            </w:tcBorders>
            <w:shd w:val="clear" w:color="auto" w:fill="auto"/>
            <w:vAlign w:val="center"/>
            <w:hideMark/>
          </w:tcPr>
          <w:p w14:paraId="59106A77"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106,040,907.91 </w:t>
            </w:r>
          </w:p>
        </w:tc>
      </w:tr>
      <w:tr w:rsidR="00FA04B5" w14:paraId="04D6A08D"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54E9179" w14:textId="77777777" w:rsidR="00FA04B5" w:rsidRDefault="00FA04B5">
            <w:pPr>
              <w:jc w:val="both"/>
              <w:rPr>
                <w:rFonts w:ascii="Arial" w:hAnsi="Arial" w:cs="Arial"/>
                <w:color w:val="000000"/>
                <w:sz w:val="16"/>
                <w:szCs w:val="16"/>
              </w:rPr>
            </w:pPr>
            <w:r>
              <w:rPr>
                <w:rFonts w:ascii="Arial" w:hAnsi="Arial" w:cs="Arial"/>
                <w:color w:val="000000"/>
                <w:sz w:val="16"/>
                <w:szCs w:val="16"/>
              </w:rPr>
              <w:t>MULTAS ESTATALES</w:t>
            </w:r>
          </w:p>
        </w:tc>
        <w:tc>
          <w:tcPr>
            <w:tcW w:w="2835" w:type="dxa"/>
            <w:tcBorders>
              <w:top w:val="nil"/>
              <w:left w:val="nil"/>
              <w:bottom w:val="single" w:sz="4" w:space="0" w:color="auto"/>
              <w:right w:val="single" w:sz="4" w:space="0" w:color="auto"/>
            </w:tcBorders>
            <w:shd w:val="clear" w:color="auto" w:fill="auto"/>
            <w:vAlign w:val="center"/>
            <w:hideMark/>
          </w:tcPr>
          <w:p w14:paraId="522F8A39"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151,305,397.23 </w:t>
            </w:r>
          </w:p>
        </w:tc>
      </w:tr>
      <w:tr w:rsidR="00FA04B5" w14:paraId="754FF2B1"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8D9EDA8" w14:textId="77777777" w:rsidR="00FA04B5" w:rsidRDefault="00FA04B5">
            <w:pPr>
              <w:jc w:val="both"/>
              <w:rPr>
                <w:rFonts w:ascii="Arial" w:hAnsi="Arial" w:cs="Arial"/>
                <w:color w:val="000000"/>
                <w:sz w:val="16"/>
                <w:szCs w:val="16"/>
              </w:rPr>
            </w:pPr>
            <w:r>
              <w:rPr>
                <w:rFonts w:ascii="Arial" w:hAnsi="Arial" w:cs="Arial"/>
                <w:color w:val="000000"/>
                <w:sz w:val="16"/>
                <w:szCs w:val="16"/>
              </w:rPr>
              <w:t>INDEMNIZACIONES</w:t>
            </w:r>
          </w:p>
        </w:tc>
        <w:tc>
          <w:tcPr>
            <w:tcW w:w="2835" w:type="dxa"/>
            <w:tcBorders>
              <w:top w:val="nil"/>
              <w:left w:val="nil"/>
              <w:bottom w:val="single" w:sz="4" w:space="0" w:color="auto"/>
              <w:right w:val="single" w:sz="4" w:space="0" w:color="auto"/>
            </w:tcBorders>
            <w:shd w:val="clear" w:color="auto" w:fill="auto"/>
            <w:vAlign w:val="center"/>
            <w:hideMark/>
          </w:tcPr>
          <w:p w14:paraId="1B7F14DC"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6,951,892.17 </w:t>
            </w:r>
          </w:p>
        </w:tc>
      </w:tr>
      <w:tr w:rsidR="00FA04B5" w14:paraId="3DFA2141"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71E680A" w14:textId="77777777" w:rsidR="00FA04B5" w:rsidRDefault="00FA04B5">
            <w:pPr>
              <w:jc w:val="both"/>
              <w:rPr>
                <w:rFonts w:ascii="Arial" w:hAnsi="Arial" w:cs="Arial"/>
                <w:color w:val="000000"/>
                <w:sz w:val="16"/>
                <w:szCs w:val="16"/>
              </w:rPr>
            </w:pPr>
            <w:r>
              <w:rPr>
                <w:rFonts w:ascii="Arial" w:hAnsi="Arial" w:cs="Arial"/>
                <w:color w:val="000000"/>
                <w:sz w:val="16"/>
                <w:szCs w:val="16"/>
              </w:rPr>
              <w:t>APORTACIONES DE CONCESIONARIOS</w:t>
            </w:r>
          </w:p>
        </w:tc>
        <w:tc>
          <w:tcPr>
            <w:tcW w:w="2835" w:type="dxa"/>
            <w:tcBorders>
              <w:top w:val="nil"/>
              <w:left w:val="nil"/>
              <w:bottom w:val="single" w:sz="4" w:space="0" w:color="auto"/>
              <w:right w:val="single" w:sz="4" w:space="0" w:color="auto"/>
            </w:tcBorders>
            <w:shd w:val="clear" w:color="auto" w:fill="auto"/>
            <w:vAlign w:val="center"/>
            <w:hideMark/>
          </w:tcPr>
          <w:p w14:paraId="048A054E"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827,963.68 </w:t>
            </w:r>
          </w:p>
        </w:tc>
      </w:tr>
      <w:tr w:rsidR="00FA04B5" w14:paraId="6FF4FEBD"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FDAA2FD" w14:textId="77777777" w:rsidR="00FA04B5" w:rsidRDefault="00FA04B5">
            <w:pPr>
              <w:jc w:val="both"/>
              <w:rPr>
                <w:rFonts w:ascii="Arial" w:hAnsi="Arial" w:cs="Arial"/>
                <w:color w:val="000000"/>
                <w:sz w:val="16"/>
                <w:szCs w:val="16"/>
              </w:rPr>
            </w:pPr>
            <w:r>
              <w:rPr>
                <w:rFonts w:ascii="Arial" w:hAnsi="Arial" w:cs="Arial"/>
                <w:color w:val="000000"/>
                <w:sz w:val="16"/>
                <w:szCs w:val="16"/>
              </w:rPr>
              <w:t>APROVECHAMIENTOS POR COOPERACIONES</w:t>
            </w:r>
          </w:p>
        </w:tc>
        <w:tc>
          <w:tcPr>
            <w:tcW w:w="2835" w:type="dxa"/>
            <w:tcBorders>
              <w:top w:val="nil"/>
              <w:left w:val="nil"/>
              <w:bottom w:val="single" w:sz="4" w:space="0" w:color="auto"/>
              <w:right w:val="single" w:sz="4" w:space="0" w:color="auto"/>
            </w:tcBorders>
            <w:shd w:val="clear" w:color="auto" w:fill="auto"/>
            <w:vAlign w:val="center"/>
            <w:hideMark/>
          </w:tcPr>
          <w:p w14:paraId="41AB9EB9"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4,541,223.16 </w:t>
            </w:r>
          </w:p>
        </w:tc>
      </w:tr>
      <w:tr w:rsidR="00FA04B5" w14:paraId="381907FD"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4DD8934" w14:textId="77777777" w:rsidR="00FA04B5" w:rsidRDefault="00FA04B5">
            <w:pPr>
              <w:jc w:val="both"/>
              <w:rPr>
                <w:rFonts w:ascii="Arial" w:hAnsi="Arial" w:cs="Arial"/>
                <w:color w:val="000000"/>
                <w:sz w:val="16"/>
                <w:szCs w:val="16"/>
              </w:rPr>
            </w:pPr>
            <w:r>
              <w:rPr>
                <w:rFonts w:ascii="Arial" w:hAnsi="Arial" w:cs="Arial"/>
                <w:color w:val="000000"/>
                <w:sz w:val="16"/>
                <w:szCs w:val="16"/>
              </w:rPr>
              <w:t>ACCESORIOS DE APROVECHAMIENTOS DIFERENTES DE MULTAS</w:t>
            </w:r>
          </w:p>
        </w:tc>
        <w:tc>
          <w:tcPr>
            <w:tcW w:w="2835" w:type="dxa"/>
            <w:tcBorders>
              <w:top w:val="nil"/>
              <w:left w:val="nil"/>
              <w:bottom w:val="single" w:sz="4" w:space="0" w:color="auto"/>
              <w:right w:val="single" w:sz="4" w:space="0" w:color="auto"/>
            </w:tcBorders>
            <w:shd w:val="clear" w:color="auto" w:fill="auto"/>
            <w:vAlign w:val="center"/>
            <w:hideMark/>
          </w:tcPr>
          <w:p w14:paraId="61E56322"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1,669,990.62 </w:t>
            </w:r>
          </w:p>
        </w:tc>
      </w:tr>
      <w:tr w:rsidR="00FA04B5" w14:paraId="2FBFD4E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3543952" w14:textId="77777777" w:rsidR="00FA04B5" w:rsidRDefault="00FA04B5">
            <w:pPr>
              <w:jc w:val="both"/>
              <w:rPr>
                <w:rFonts w:ascii="Arial" w:hAnsi="Arial" w:cs="Arial"/>
                <w:color w:val="000000"/>
                <w:sz w:val="16"/>
                <w:szCs w:val="16"/>
              </w:rPr>
            </w:pPr>
            <w:r>
              <w:rPr>
                <w:rFonts w:ascii="Arial" w:hAnsi="Arial" w:cs="Arial"/>
                <w:color w:val="000000"/>
                <w:sz w:val="16"/>
                <w:szCs w:val="16"/>
              </w:rPr>
              <w:t>DONATIVOS</w:t>
            </w:r>
          </w:p>
        </w:tc>
        <w:tc>
          <w:tcPr>
            <w:tcW w:w="2835" w:type="dxa"/>
            <w:tcBorders>
              <w:top w:val="nil"/>
              <w:left w:val="nil"/>
              <w:bottom w:val="single" w:sz="4" w:space="0" w:color="auto"/>
              <w:right w:val="single" w:sz="4" w:space="0" w:color="auto"/>
            </w:tcBorders>
            <w:shd w:val="clear" w:color="auto" w:fill="auto"/>
            <w:vAlign w:val="center"/>
            <w:hideMark/>
          </w:tcPr>
          <w:p w14:paraId="4127D269"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5,994,054.81 </w:t>
            </w:r>
          </w:p>
        </w:tc>
      </w:tr>
      <w:tr w:rsidR="00FA04B5" w14:paraId="307F1D97"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6D572B5B" w14:textId="77777777" w:rsidR="00FA04B5" w:rsidRDefault="00FA04B5">
            <w:pPr>
              <w:jc w:val="both"/>
              <w:rPr>
                <w:rFonts w:ascii="Arial" w:hAnsi="Arial" w:cs="Arial"/>
                <w:color w:val="000000"/>
                <w:sz w:val="16"/>
                <w:szCs w:val="16"/>
              </w:rPr>
            </w:pPr>
            <w:r>
              <w:rPr>
                <w:rFonts w:ascii="Arial" w:hAnsi="Arial" w:cs="Arial"/>
                <w:color w:val="000000"/>
                <w:sz w:val="16"/>
                <w:szCs w:val="16"/>
              </w:rPr>
              <w:t>SUBSIDIO ESTÍMULO FISCAL DEL SAT</w:t>
            </w:r>
          </w:p>
        </w:tc>
        <w:tc>
          <w:tcPr>
            <w:tcW w:w="2835" w:type="dxa"/>
            <w:tcBorders>
              <w:top w:val="nil"/>
              <w:left w:val="nil"/>
              <w:bottom w:val="single" w:sz="4" w:space="0" w:color="auto"/>
              <w:right w:val="single" w:sz="4" w:space="0" w:color="auto"/>
            </w:tcBorders>
            <w:shd w:val="clear" w:color="auto" w:fill="auto"/>
            <w:vAlign w:val="center"/>
            <w:hideMark/>
          </w:tcPr>
          <w:p w14:paraId="44273DEA"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13,922,328.26 </w:t>
            </w:r>
          </w:p>
        </w:tc>
      </w:tr>
      <w:tr w:rsidR="00FA04B5" w14:paraId="44C5E133"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79EECB2" w14:textId="77777777" w:rsidR="00FA04B5" w:rsidRDefault="00FA04B5">
            <w:pPr>
              <w:jc w:val="both"/>
              <w:rPr>
                <w:rFonts w:ascii="Arial" w:hAnsi="Arial" w:cs="Arial"/>
                <w:color w:val="000000"/>
                <w:sz w:val="16"/>
                <w:szCs w:val="16"/>
              </w:rPr>
            </w:pPr>
            <w:r>
              <w:rPr>
                <w:rFonts w:ascii="Arial" w:hAnsi="Arial" w:cs="Arial"/>
                <w:color w:val="000000"/>
                <w:sz w:val="16"/>
                <w:szCs w:val="16"/>
              </w:rPr>
              <w:lastRenderedPageBreak/>
              <w:t>CONVENIOS DE COLABORACIÓN ADMINISTRATIVA CON MUNICIPIOS</w:t>
            </w:r>
          </w:p>
        </w:tc>
        <w:tc>
          <w:tcPr>
            <w:tcW w:w="2835" w:type="dxa"/>
            <w:tcBorders>
              <w:top w:val="nil"/>
              <w:left w:val="nil"/>
              <w:bottom w:val="single" w:sz="4" w:space="0" w:color="auto"/>
              <w:right w:val="single" w:sz="4" w:space="0" w:color="auto"/>
            </w:tcBorders>
            <w:shd w:val="clear" w:color="auto" w:fill="auto"/>
            <w:vAlign w:val="center"/>
            <w:hideMark/>
          </w:tcPr>
          <w:p w14:paraId="46EB1D0A"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3,386,430.70 </w:t>
            </w:r>
          </w:p>
        </w:tc>
      </w:tr>
      <w:tr w:rsidR="00FA04B5" w14:paraId="64A2DC84"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765D2FD3" w14:textId="77777777" w:rsidR="00FA04B5" w:rsidRDefault="00FA04B5">
            <w:pPr>
              <w:jc w:val="both"/>
              <w:rPr>
                <w:rFonts w:ascii="Arial" w:hAnsi="Arial" w:cs="Arial"/>
                <w:color w:val="000000"/>
                <w:sz w:val="16"/>
                <w:szCs w:val="16"/>
              </w:rPr>
            </w:pPr>
            <w:r>
              <w:rPr>
                <w:rFonts w:ascii="Arial" w:hAnsi="Arial" w:cs="Arial"/>
                <w:color w:val="000000"/>
                <w:sz w:val="16"/>
                <w:szCs w:val="16"/>
              </w:rPr>
              <w:t>OTROS APROVECHAMIENTOS</w:t>
            </w:r>
          </w:p>
        </w:tc>
        <w:tc>
          <w:tcPr>
            <w:tcW w:w="2835" w:type="dxa"/>
            <w:tcBorders>
              <w:top w:val="nil"/>
              <w:left w:val="nil"/>
              <w:bottom w:val="single" w:sz="4" w:space="0" w:color="auto"/>
              <w:right w:val="single" w:sz="4" w:space="0" w:color="auto"/>
            </w:tcBorders>
            <w:shd w:val="clear" w:color="auto" w:fill="auto"/>
            <w:vAlign w:val="center"/>
            <w:hideMark/>
          </w:tcPr>
          <w:p w14:paraId="7000AABC"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3,745,997.67 </w:t>
            </w:r>
          </w:p>
        </w:tc>
      </w:tr>
      <w:tr w:rsidR="00FA04B5" w14:paraId="01EB1D5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56F29549" w14:textId="77777777" w:rsidR="00FA04B5" w:rsidRDefault="00FA04B5">
            <w:pPr>
              <w:jc w:val="both"/>
              <w:rPr>
                <w:rFonts w:ascii="Arial" w:hAnsi="Arial" w:cs="Arial"/>
                <w:color w:val="000000"/>
                <w:sz w:val="16"/>
                <w:szCs w:val="16"/>
              </w:rPr>
            </w:pPr>
            <w:r>
              <w:rPr>
                <w:rFonts w:ascii="Arial" w:hAnsi="Arial" w:cs="Arial"/>
                <w:color w:val="000000"/>
                <w:sz w:val="16"/>
                <w:szCs w:val="16"/>
              </w:rPr>
              <w:t>PARTICIPACIONES FEDERALES</w:t>
            </w:r>
          </w:p>
        </w:tc>
        <w:tc>
          <w:tcPr>
            <w:tcW w:w="2835" w:type="dxa"/>
            <w:tcBorders>
              <w:top w:val="nil"/>
              <w:left w:val="nil"/>
              <w:bottom w:val="single" w:sz="4" w:space="0" w:color="auto"/>
              <w:right w:val="single" w:sz="4" w:space="0" w:color="auto"/>
            </w:tcBorders>
            <w:shd w:val="clear" w:color="auto" w:fill="auto"/>
            <w:vAlign w:val="center"/>
            <w:hideMark/>
          </w:tcPr>
          <w:p w14:paraId="3355E97D"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1,347,179,736.00 </w:t>
            </w:r>
          </w:p>
        </w:tc>
      </w:tr>
      <w:tr w:rsidR="00FA04B5" w14:paraId="2EF68796"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33D0ECD8" w14:textId="77777777" w:rsidR="00FA04B5" w:rsidRDefault="00FA04B5">
            <w:pPr>
              <w:jc w:val="both"/>
              <w:rPr>
                <w:rFonts w:ascii="Arial" w:hAnsi="Arial" w:cs="Arial"/>
                <w:color w:val="000000"/>
                <w:sz w:val="16"/>
                <w:szCs w:val="16"/>
              </w:rPr>
            </w:pPr>
            <w:r>
              <w:rPr>
                <w:rFonts w:ascii="Arial" w:hAnsi="Arial" w:cs="Arial"/>
                <w:color w:val="000000"/>
                <w:sz w:val="16"/>
                <w:szCs w:val="16"/>
              </w:rPr>
              <w:t>PARTICIPACIONES ESTATALES</w:t>
            </w:r>
          </w:p>
        </w:tc>
        <w:tc>
          <w:tcPr>
            <w:tcW w:w="2835" w:type="dxa"/>
            <w:tcBorders>
              <w:top w:val="nil"/>
              <w:left w:val="nil"/>
              <w:bottom w:val="single" w:sz="4" w:space="0" w:color="auto"/>
              <w:right w:val="single" w:sz="4" w:space="0" w:color="auto"/>
            </w:tcBorders>
            <w:shd w:val="clear" w:color="auto" w:fill="auto"/>
            <w:vAlign w:val="center"/>
            <w:hideMark/>
          </w:tcPr>
          <w:p w14:paraId="711ADF54"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152,207,370.00 </w:t>
            </w:r>
          </w:p>
        </w:tc>
      </w:tr>
      <w:tr w:rsidR="00FA04B5" w14:paraId="0BE0950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2BC58E3" w14:textId="77777777" w:rsidR="00FA04B5" w:rsidRDefault="00FA04B5">
            <w:pPr>
              <w:jc w:val="both"/>
              <w:rPr>
                <w:rFonts w:ascii="Arial" w:hAnsi="Arial" w:cs="Arial"/>
                <w:color w:val="000000"/>
                <w:sz w:val="16"/>
                <w:szCs w:val="16"/>
              </w:rPr>
            </w:pPr>
            <w:r>
              <w:rPr>
                <w:rFonts w:ascii="Arial" w:hAnsi="Arial" w:cs="Arial"/>
                <w:color w:val="000000"/>
                <w:sz w:val="16"/>
                <w:szCs w:val="16"/>
              </w:rPr>
              <w:t>FONDO PARA LA INFRAESTRUCTURA SOCIAL MUNICIPAL</w:t>
            </w:r>
          </w:p>
        </w:tc>
        <w:tc>
          <w:tcPr>
            <w:tcW w:w="2835" w:type="dxa"/>
            <w:tcBorders>
              <w:top w:val="nil"/>
              <w:left w:val="nil"/>
              <w:bottom w:val="single" w:sz="4" w:space="0" w:color="auto"/>
              <w:right w:val="single" w:sz="4" w:space="0" w:color="auto"/>
            </w:tcBorders>
            <w:shd w:val="clear" w:color="auto" w:fill="auto"/>
            <w:vAlign w:val="center"/>
            <w:hideMark/>
          </w:tcPr>
          <w:p w14:paraId="4EAADCAC"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99,575,542.37 </w:t>
            </w:r>
          </w:p>
        </w:tc>
      </w:tr>
      <w:tr w:rsidR="00FA04B5" w14:paraId="0A2E28BF"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1C18ED3" w14:textId="77777777" w:rsidR="00FA04B5" w:rsidRDefault="00FA04B5">
            <w:pPr>
              <w:jc w:val="both"/>
              <w:rPr>
                <w:rFonts w:ascii="Arial" w:hAnsi="Arial" w:cs="Arial"/>
                <w:color w:val="000000"/>
                <w:sz w:val="16"/>
                <w:szCs w:val="16"/>
              </w:rPr>
            </w:pPr>
            <w:r>
              <w:rPr>
                <w:rFonts w:ascii="Arial" w:hAnsi="Arial" w:cs="Arial"/>
                <w:color w:val="000000"/>
                <w:sz w:val="16"/>
                <w:szCs w:val="16"/>
              </w:rPr>
              <w:t>FONDO PARA EL FORTALECIMIENTO MUNICIPAL FORTAMUN</w:t>
            </w:r>
          </w:p>
        </w:tc>
        <w:tc>
          <w:tcPr>
            <w:tcW w:w="2835" w:type="dxa"/>
            <w:tcBorders>
              <w:top w:val="nil"/>
              <w:left w:val="nil"/>
              <w:bottom w:val="single" w:sz="4" w:space="0" w:color="auto"/>
              <w:right w:val="single" w:sz="4" w:space="0" w:color="auto"/>
            </w:tcBorders>
            <w:shd w:val="clear" w:color="auto" w:fill="auto"/>
            <w:vAlign w:val="center"/>
            <w:hideMark/>
          </w:tcPr>
          <w:p w14:paraId="3990FC5C"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601,390,974.34 </w:t>
            </w:r>
          </w:p>
        </w:tc>
      </w:tr>
      <w:tr w:rsidR="00FA04B5" w14:paraId="174A3E45"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27DDDA44" w14:textId="77777777" w:rsidR="00FA04B5" w:rsidRDefault="00FA04B5">
            <w:pPr>
              <w:jc w:val="both"/>
              <w:rPr>
                <w:rFonts w:ascii="Arial" w:hAnsi="Arial" w:cs="Arial"/>
                <w:color w:val="000000"/>
                <w:sz w:val="16"/>
                <w:szCs w:val="16"/>
              </w:rPr>
            </w:pPr>
            <w:r>
              <w:rPr>
                <w:rFonts w:ascii="Arial" w:hAnsi="Arial" w:cs="Arial"/>
                <w:color w:val="000000"/>
                <w:sz w:val="16"/>
                <w:szCs w:val="16"/>
              </w:rPr>
              <w:t>SUBSIDIOS FEDERALES</w:t>
            </w:r>
          </w:p>
        </w:tc>
        <w:tc>
          <w:tcPr>
            <w:tcW w:w="2835" w:type="dxa"/>
            <w:tcBorders>
              <w:top w:val="nil"/>
              <w:left w:val="nil"/>
              <w:bottom w:val="single" w:sz="4" w:space="0" w:color="auto"/>
              <w:right w:val="single" w:sz="4" w:space="0" w:color="auto"/>
            </w:tcBorders>
            <w:shd w:val="clear" w:color="auto" w:fill="auto"/>
            <w:vAlign w:val="center"/>
            <w:hideMark/>
          </w:tcPr>
          <w:p w14:paraId="050B22FF"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307,542,210.75 </w:t>
            </w:r>
          </w:p>
        </w:tc>
      </w:tr>
      <w:tr w:rsidR="00FA04B5" w14:paraId="4E7DC85A"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1643A84C" w14:textId="77777777" w:rsidR="00FA04B5" w:rsidRDefault="00FA04B5">
            <w:pPr>
              <w:jc w:val="both"/>
              <w:rPr>
                <w:rFonts w:ascii="Arial" w:hAnsi="Arial" w:cs="Arial"/>
                <w:color w:val="000000"/>
                <w:sz w:val="16"/>
                <w:szCs w:val="16"/>
              </w:rPr>
            </w:pPr>
            <w:r>
              <w:rPr>
                <w:rFonts w:ascii="Arial" w:hAnsi="Arial" w:cs="Arial"/>
                <w:color w:val="000000"/>
                <w:sz w:val="16"/>
                <w:szCs w:val="16"/>
              </w:rPr>
              <w:t>SUBSIDIOS ESTATALES</w:t>
            </w:r>
          </w:p>
        </w:tc>
        <w:tc>
          <w:tcPr>
            <w:tcW w:w="2835" w:type="dxa"/>
            <w:tcBorders>
              <w:top w:val="nil"/>
              <w:left w:val="nil"/>
              <w:bottom w:val="single" w:sz="4" w:space="0" w:color="auto"/>
              <w:right w:val="single" w:sz="4" w:space="0" w:color="auto"/>
            </w:tcBorders>
            <w:shd w:val="clear" w:color="auto" w:fill="auto"/>
            <w:vAlign w:val="center"/>
            <w:hideMark/>
          </w:tcPr>
          <w:p w14:paraId="3C9C2D2C"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186,355,797.20 </w:t>
            </w:r>
          </w:p>
        </w:tc>
      </w:tr>
      <w:tr w:rsidR="00FA04B5" w14:paraId="4829B308"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4A7BF697" w14:textId="77777777" w:rsidR="00FA04B5" w:rsidRDefault="00FA04B5">
            <w:pPr>
              <w:jc w:val="both"/>
              <w:rPr>
                <w:rFonts w:ascii="Arial" w:hAnsi="Arial" w:cs="Arial"/>
                <w:color w:val="000000"/>
                <w:sz w:val="16"/>
                <w:szCs w:val="16"/>
              </w:rPr>
            </w:pPr>
            <w:r>
              <w:rPr>
                <w:rFonts w:ascii="Arial" w:hAnsi="Arial" w:cs="Arial"/>
                <w:color w:val="000000"/>
                <w:sz w:val="16"/>
                <w:szCs w:val="16"/>
              </w:rPr>
              <w:t>OTROS INGRESOS Y BENEFICIOS VARIOS</w:t>
            </w:r>
          </w:p>
        </w:tc>
        <w:tc>
          <w:tcPr>
            <w:tcW w:w="2835" w:type="dxa"/>
            <w:tcBorders>
              <w:top w:val="nil"/>
              <w:left w:val="nil"/>
              <w:bottom w:val="single" w:sz="4" w:space="0" w:color="auto"/>
              <w:right w:val="single" w:sz="4" w:space="0" w:color="auto"/>
            </w:tcBorders>
            <w:shd w:val="clear" w:color="auto" w:fill="auto"/>
            <w:vAlign w:val="center"/>
            <w:hideMark/>
          </w:tcPr>
          <w:p w14:paraId="10AFED27" w14:textId="77777777" w:rsidR="00FA04B5" w:rsidRDefault="00FA04B5">
            <w:pPr>
              <w:jc w:val="right"/>
              <w:rPr>
                <w:rFonts w:ascii="Arial" w:hAnsi="Arial" w:cs="Arial"/>
                <w:color w:val="000000"/>
                <w:sz w:val="16"/>
                <w:szCs w:val="16"/>
              </w:rPr>
            </w:pPr>
            <w:r>
              <w:rPr>
                <w:rFonts w:ascii="Arial" w:hAnsi="Arial" w:cs="Arial"/>
                <w:color w:val="000000"/>
                <w:sz w:val="16"/>
                <w:szCs w:val="16"/>
              </w:rPr>
              <w:t xml:space="preserve">                                      12,555,652.77 </w:t>
            </w:r>
          </w:p>
        </w:tc>
      </w:tr>
      <w:tr w:rsidR="00FA04B5" w14:paraId="30D981C2" w14:textId="77777777" w:rsidTr="00FA04B5">
        <w:trPr>
          <w:trHeight w:val="300"/>
        </w:trPr>
        <w:tc>
          <w:tcPr>
            <w:tcW w:w="5949" w:type="dxa"/>
            <w:tcBorders>
              <w:top w:val="nil"/>
              <w:left w:val="single" w:sz="4" w:space="0" w:color="auto"/>
              <w:bottom w:val="single" w:sz="4" w:space="0" w:color="auto"/>
              <w:right w:val="single" w:sz="4" w:space="0" w:color="auto"/>
            </w:tcBorders>
            <w:shd w:val="clear" w:color="auto" w:fill="auto"/>
            <w:vAlign w:val="center"/>
            <w:hideMark/>
          </w:tcPr>
          <w:p w14:paraId="02C606C9" w14:textId="77777777" w:rsidR="00FA04B5" w:rsidRDefault="00FA04B5">
            <w:pPr>
              <w:jc w:val="both"/>
              <w:rPr>
                <w:rFonts w:ascii="Arial" w:hAnsi="Arial" w:cs="Arial"/>
                <w:b/>
                <w:bCs/>
                <w:color w:val="000000"/>
                <w:sz w:val="16"/>
                <w:szCs w:val="16"/>
              </w:rPr>
            </w:pPr>
            <w:r>
              <w:rPr>
                <w:rFonts w:ascii="Arial" w:hAnsi="Arial" w:cs="Arial"/>
                <w:b/>
                <w:bCs/>
                <w:color w:val="000000"/>
                <w:sz w:val="16"/>
                <w:szCs w:val="16"/>
              </w:rPr>
              <w:t>TOTAL</w:t>
            </w:r>
          </w:p>
        </w:tc>
        <w:tc>
          <w:tcPr>
            <w:tcW w:w="2835" w:type="dxa"/>
            <w:tcBorders>
              <w:top w:val="nil"/>
              <w:left w:val="nil"/>
              <w:bottom w:val="single" w:sz="4" w:space="0" w:color="auto"/>
              <w:right w:val="single" w:sz="4" w:space="0" w:color="auto"/>
            </w:tcBorders>
            <w:shd w:val="clear" w:color="auto" w:fill="auto"/>
            <w:vAlign w:val="center"/>
            <w:hideMark/>
          </w:tcPr>
          <w:p w14:paraId="01FF0E70" w14:textId="77777777" w:rsidR="00FA04B5" w:rsidRDefault="00FA04B5">
            <w:pPr>
              <w:jc w:val="right"/>
              <w:rPr>
                <w:rFonts w:ascii="Arial" w:hAnsi="Arial" w:cs="Arial"/>
                <w:b/>
                <w:bCs/>
                <w:color w:val="000000"/>
                <w:sz w:val="16"/>
                <w:szCs w:val="16"/>
              </w:rPr>
            </w:pPr>
            <w:r>
              <w:rPr>
                <w:rFonts w:ascii="Arial" w:hAnsi="Arial" w:cs="Arial"/>
                <w:b/>
                <w:bCs/>
                <w:color w:val="000000"/>
                <w:sz w:val="16"/>
                <w:szCs w:val="16"/>
              </w:rPr>
              <w:t xml:space="preserve">                                 4,585,466,655.04 </w:t>
            </w:r>
          </w:p>
        </w:tc>
      </w:tr>
    </w:tbl>
    <w:p w14:paraId="4EEC166F" w14:textId="77777777" w:rsidR="00FA04B5" w:rsidRPr="00FA04B5" w:rsidRDefault="00FA04B5" w:rsidP="00FA04B5">
      <w:pPr>
        <w:pStyle w:val="ROMANOS"/>
        <w:tabs>
          <w:tab w:val="clear" w:pos="720"/>
        </w:tabs>
        <w:spacing w:after="80" w:line="203" w:lineRule="exact"/>
        <w:ind w:left="360" w:firstLine="0"/>
        <w:rPr>
          <w:b/>
          <w:sz w:val="20"/>
          <w:szCs w:val="20"/>
          <w:lang w:val="es-MX"/>
        </w:rPr>
      </w:pPr>
    </w:p>
    <w:p w14:paraId="0AD66672" w14:textId="77777777" w:rsidR="00EB7A69" w:rsidRDefault="00EB7A69" w:rsidP="00EB7A69">
      <w:pPr>
        <w:pStyle w:val="ROMANOS"/>
        <w:numPr>
          <w:ilvl w:val="0"/>
          <w:numId w:val="17"/>
        </w:numPr>
        <w:tabs>
          <w:tab w:val="clear" w:pos="720"/>
        </w:tabs>
        <w:spacing w:after="80" w:line="203" w:lineRule="exact"/>
        <w:rPr>
          <w:b/>
          <w:sz w:val="20"/>
          <w:szCs w:val="20"/>
          <w:lang w:val="es-MX"/>
        </w:rPr>
      </w:pPr>
      <w:r w:rsidRPr="001A361C">
        <w:rPr>
          <w:b/>
          <w:sz w:val="20"/>
          <w:szCs w:val="20"/>
          <w:lang w:val="es-MX"/>
        </w:rPr>
        <w:t xml:space="preserve">Subsidios </w:t>
      </w:r>
    </w:p>
    <w:p w14:paraId="5E24E367" w14:textId="77777777" w:rsidR="00EB7A69" w:rsidRPr="001D4943" w:rsidRDefault="00EB7A69" w:rsidP="00EB7A69">
      <w:pPr>
        <w:pStyle w:val="ROMANOS"/>
        <w:tabs>
          <w:tab w:val="clear" w:pos="720"/>
        </w:tabs>
        <w:spacing w:after="80" w:line="203" w:lineRule="exact"/>
        <w:ind w:firstLine="0"/>
        <w:rPr>
          <w:b/>
          <w:sz w:val="20"/>
          <w:szCs w:val="20"/>
          <w:lang w:val="es-MX"/>
        </w:rPr>
      </w:pPr>
    </w:p>
    <w:p w14:paraId="4834C4E7" w14:textId="77777777" w:rsidR="00EB7A69" w:rsidRPr="00DC5DD5" w:rsidRDefault="00EB7A69" w:rsidP="00EB7A69">
      <w:pPr>
        <w:pStyle w:val="ROMANOS"/>
        <w:tabs>
          <w:tab w:val="clear" w:pos="720"/>
        </w:tabs>
        <w:spacing w:after="80" w:line="203" w:lineRule="exact"/>
        <w:ind w:left="0" w:firstLine="0"/>
        <w:rPr>
          <w:sz w:val="20"/>
          <w:szCs w:val="20"/>
          <w:lang w:val="es-MX"/>
        </w:rPr>
      </w:pPr>
      <w:r>
        <w:rPr>
          <w:sz w:val="20"/>
          <w:szCs w:val="20"/>
          <w:lang w:val="es-MX"/>
        </w:rPr>
        <w:t xml:space="preserve">Se informa de los principales subsidios recibidos en </w:t>
      </w:r>
      <w:r w:rsidRPr="001D4943">
        <w:rPr>
          <w:sz w:val="20"/>
          <w:szCs w:val="20"/>
          <w:lang w:val="es-MX"/>
        </w:rPr>
        <w:t>el ejercicio 2015</w:t>
      </w:r>
      <w:r>
        <w:rPr>
          <w:sz w:val="20"/>
          <w:szCs w:val="20"/>
          <w:lang w:val="es-MX"/>
        </w:rPr>
        <w:t>, como se detalla a continuación</w:t>
      </w:r>
      <w:r w:rsidRPr="001D4943">
        <w:rPr>
          <w:sz w:val="20"/>
          <w:szCs w:val="20"/>
          <w:lang w:val="es-MX"/>
        </w:rPr>
        <w:t>:</w:t>
      </w:r>
      <w:r w:rsidRPr="00DC5DD5">
        <w:rPr>
          <w:sz w:val="20"/>
          <w:szCs w:val="20"/>
          <w:lang w:val="es-MX"/>
        </w:rPr>
        <w:t xml:space="preserve"> </w:t>
      </w:r>
    </w:p>
    <w:p w14:paraId="2B72ADA2" w14:textId="77777777" w:rsidR="00EB7A69" w:rsidRPr="00DC5DD5" w:rsidRDefault="00EB7A69" w:rsidP="00EB7A69">
      <w:pPr>
        <w:pStyle w:val="ROMANOS"/>
        <w:tabs>
          <w:tab w:val="clear" w:pos="720"/>
        </w:tabs>
        <w:spacing w:after="80" w:line="203" w:lineRule="exact"/>
        <w:ind w:left="0" w:firstLine="0"/>
        <w:rPr>
          <w:b/>
          <w:sz w:val="20"/>
          <w:szCs w:val="20"/>
          <w:lang w:val="es-MX"/>
        </w:rPr>
      </w:pPr>
    </w:p>
    <w:tbl>
      <w:tblPr>
        <w:tblW w:w="9490" w:type="dxa"/>
        <w:jc w:val="center"/>
        <w:tblLayout w:type="fixed"/>
        <w:tblCellMar>
          <w:left w:w="70" w:type="dxa"/>
          <w:right w:w="70" w:type="dxa"/>
        </w:tblCellMar>
        <w:tblLook w:val="0000" w:firstRow="0" w:lastRow="0" w:firstColumn="0" w:lastColumn="0" w:noHBand="0" w:noVBand="0"/>
      </w:tblPr>
      <w:tblGrid>
        <w:gridCol w:w="701"/>
        <w:gridCol w:w="1559"/>
        <w:gridCol w:w="1418"/>
        <w:gridCol w:w="1559"/>
        <w:gridCol w:w="1418"/>
        <w:gridCol w:w="1417"/>
        <w:gridCol w:w="1418"/>
      </w:tblGrid>
      <w:tr w:rsidR="00EB7A69" w:rsidRPr="00DC5DD5" w14:paraId="05DF546C" w14:textId="77777777" w:rsidTr="00EB7A69">
        <w:trPr>
          <w:trHeight w:val="281"/>
          <w:jc w:val="center"/>
        </w:trPr>
        <w:tc>
          <w:tcPr>
            <w:tcW w:w="701" w:type="dxa"/>
            <w:tcBorders>
              <w:top w:val="single" w:sz="6" w:space="0" w:color="auto"/>
              <w:left w:val="single" w:sz="6" w:space="0" w:color="auto"/>
              <w:bottom w:val="single" w:sz="4" w:space="0" w:color="auto"/>
              <w:right w:val="single" w:sz="6" w:space="0" w:color="auto"/>
            </w:tcBorders>
            <w:shd w:val="solid" w:color="969696" w:fill="auto"/>
            <w:vAlign w:val="center"/>
          </w:tcPr>
          <w:p w14:paraId="697BDFEA" w14:textId="77777777" w:rsidR="00EB7A69" w:rsidRPr="000420C4" w:rsidRDefault="00EB7A69" w:rsidP="00EB7A69">
            <w:pPr>
              <w:autoSpaceDE w:val="0"/>
              <w:autoSpaceDN w:val="0"/>
              <w:adjustRightInd w:val="0"/>
              <w:jc w:val="center"/>
              <w:rPr>
                <w:rFonts w:ascii="Arial" w:hAnsi="Arial" w:cs="Arial"/>
                <w:b/>
                <w:bCs/>
                <w:color w:val="000000"/>
                <w:sz w:val="16"/>
                <w:szCs w:val="16"/>
              </w:rPr>
            </w:pPr>
            <w:r w:rsidRPr="000420C4">
              <w:rPr>
                <w:rFonts w:ascii="Arial" w:hAnsi="Arial" w:cs="Arial"/>
                <w:b/>
                <w:bCs/>
                <w:color w:val="000000"/>
                <w:sz w:val="16"/>
                <w:szCs w:val="16"/>
              </w:rPr>
              <w:t>RAMO</w:t>
            </w:r>
          </w:p>
        </w:tc>
        <w:tc>
          <w:tcPr>
            <w:tcW w:w="1559" w:type="dxa"/>
            <w:tcBorders>
              <w:top w:val="single" w:sz="6" w:space="0" w:color="auto"/>
              <w:left w:val="single" w:sz="6" w:space="0" w:color="auto"/>
              <w:bottom w:val="single" w:sz="4" w:space="0" w:color="auto"/>
              <w:right w:val="single" w:sz="6" w:space="0" w:color="auto"/>
            </w:tcBorders>
            <w:shd w:val="solid" w:color="969696" w:fill="auto"/>
            <w:vAlign w:val="center"/>
          </w:tcPr>
          <w:p w14:paraId="5049F976" w14:textId="77777777" w:rsidR="00EB7A69" w:rsidRPr="000420C4" w:rsidRDefault="00EB7A69" w:rsidP="00EB7A69">
            <w:pPr>
              <w:autoSpaceDE w:val="0"/>
              <w:autoSpaceDN w:val="0"/>
              <w:adjustRightInd w:val="0"/>
              <w:jc w:val="center"/>
              <w:rPr>
                <w:rFonts w:ascii="Arial" w:hAnsi="Arial" w:cs="Arial"/>
                <w:b/>
                <w:bCs/>
                <w:color w:val="000000"/>
                <w:sz w:val="16"/>
                <w:szCs w:val="16"/>
              </w:rPr>
            </w:pPr>
            <w:r w:rsidRPr="000420C4">
              <w:rPr>
                <w:rFonts w:ascii="Arial" w:hAnsi="Arial" w:cs="Arial"/>
                <w:b/>
                <w:bCs/>
                <w:color w:val="000000"/>
                <w:sz w:val="16"/>
                <w:szCs w:val="16"/>
              </w:rPr>
              <w:t>FONDO</w:t>
            </w:r>
          </w:p>
        </w:tc>
        <w:tc>
          <w:tcPr>
            <w:tcW w:w="1418" w:type="dxa"/>
            <w:tcBorders>
              <w:top w:val="single" w:sz="6" w:space="0" w:color="auto"/>
              <w:left w:val="single" w:sz="6" w:space="0" w:color="auto"/>
              <w:bottom w:val="single" w:sz="4" w:space="0" w:color="auto"/>
              <w:right w:val="single" w:sz="6" w:space="0" w:color="auto"/>
            </w:tcBorders>
            <w:shd w:val="solid" w:color="969696" w:fill="auto"/>
            <w:vAlign w:val="center"/>
          </w:tcPr>
          <w:p w14:paraId="40F3FB75" w14:textId="77777777" w:rsidR="00EB7A69" w:rsidRPr="000420C4" w:rsidRDefault="00EB7A69" w:rsidP="00EB7A69">
            <w:pPr>
              <w:autoSpaceDE w:val="0"/>
              <w:autoSpaceDN w:val="0"/>
              <w:adjustRightInd w:val="0"/>
              <w:jc w:val="center"/>
              <w:rPr>
                <w:rFonts w:ascii="Arial" w:hAnsi="Arial" w:cs="Arial"/>
                <w:b/>
                <w:bCs/>
                <w:color w:val="000000"/>
                <w:sz w:val="16"/>
                <w:szCs w:val="16"/>
              </w:rPr>
            </w:pPr>
            <w:r w:rsidRPr="000420C4">
              <w:rPr>
                <w:rFonts w:ascii="Arial" w:hAnsi="Arial" w:cs="Arial"/>
                <w:b/>
                <w:bCs/>
                <w:color w:val="000000"/>
                <w:sz w:val="16"/>
                <w:szCs w:val="16"/>
              </w:rPr>
              <w:t>PRESUPUESTO ESTIMADO</w:t>
            </w:r>
          </w:p>
        </w:tc>
        <w:tc>
          <w:tcPr>
            <w:tcW w:w="1559" w:type="dxa"/>
            <w:tcBorders>
              <w:top w:val="single" w:sz="6" w:space="0" w:color="auto"/>
              <w:left w:val="single" w:sz="6" w:space="0" w:color="auto"/>
              <w:bottom w:val="single" w:sz="4" w:space="0" w:color="auto"/>
              <w:right w:val="single" w:sz="6" w:space="0" w:color="auto"/>
            </w:tcBorders>
            <w:shd w:val="solid" w:color="969696" w:fill="auto"/>
            <w:vAlign w:val="center"/>
          </w:tcPr>
          <w:p w14:paraId="6B029E4E" w14:textId="77777777" w:rsidR="00EB7A69" w:rsidRPr="000420C4" w:rsidRDefault="00EB7A69" w:rsidP="00EB7A69">
            <w:pPr>
              <w:autoSpaceDE w:val="0"/>
              <w:autoSpaceDN w:val="0"/>
              <w:adjustRightInd w:val="0"/>
              <w:jc w:val="center"/>
              <w:rPr>
                <w:rFonts w:ascii="Arial" w:hAnsi="Arial" w:cs="Arial"/>
                <w:b/>
                <w:bCs/>
                <w:color w:val="000000"/>
                <w:sz w:val="16"/>
                <w:szCs w:val="16"/>
              </w:rPr>
            </w:pPr>
            <w:r w:rsidRPr="000420C4">
              <w:rPr>
                <w:rFonts w:ascii="Arial" w:hAnsi="Arial" w:cs="Arial"/>
                <w:b/>
                <w:bCs/>
                <w:color w:val="000000"/>
                <w:sz w:val="16"/>
                <w:szCs w:val="16"/>
              </w:rPr>
              <w:t>PRESUPUESTO MODIFICADO</w:t>
            </w:r>
          </w:p>
        </w:tc>
        <w:tc>
          <w:tcPr>
            <w:tcW w:w="1418" w:type="dxa"/>
            <w:tcBorders>
              <w:top w:val="single" w:sz="6" w:space="0" w:color="auto"/>
              <w:left w:val="single" w:sz="6" w:space="0" w:color="auto"/>
              <w:bottom w:val="single" w:sz="4" w:space="0" w:color="auto"/>
              <w:right w:val="single" w:sz="6" w:space="0" w:color="auto"/>
            </w:tcBorders>
            <w:shd w:val="solid" w:color="969696" w:fill="auto"/>
            <w:vAlign w:val="center"/>
          </w:tcPr>
          <w:p w14:paraId="5E7FF844" w14:textId="77777777" w:rsidR="00EB7A69" w:rsidRPr="000420C4" w:rsidRDefault="00EB7A69" w:rsidP="00EB7A69">
            <w:pPr>
              <w:autoSpaceDE w:val="0"/>
              <w:autoSpaceDN w:val="0"/>
              <w:adjustRightInd w:val="0"/>
              <w:jc w:val="center"/>
              <w:rPr>
                <w:rFonts w:ascii="Arial" w:hAnsi="Arial" w:cs="Arial"/>
                <w:b/>
                <w:bCs/>
                <w:color w:val="000000"/>
                <w:sz w:val="16"/>
                <w:szCs w:val="16"/>
              </w:rPr>
            </w:pPr>
            <w:r w:rsidRPr="000420C4">
              <w:rPr>
                <w:rFonts w:ascii="Arial" w:hAnsi="Arial" w:cs="Arial"/>
                <w:b/>
                <w:bCs/>
                <w:color w:val="000000"/>
                <w:sz w:val="16"/>
                <w:szCs w:val="16"/>
              </w:rPr>
              <w:t>RECAUDADO</w:t>
            </w:r>
          </w:p>
        </w:tc>
        <w:tc>
          <w:tcPr>
            <w:tcW w:w="1417" w:type="dxa"/>
            <w:tcBorders>
              <w:top w:val="single" w:sz="6" w:space="0" w:color="auto"/>
              <w:left w:val="single" w:sz="6" w:space="0" w:color="auto"/>
              <w:bottom w:val="single" w:sz="4" w:space="0" w:color="auto"/>
              <w:right w:val="single" w:sz="6" w:space="0" w:color="auto"/>
            </w:tcBorders>
            <w:shd w:val="solid" w:color="969696" w:fill="auto"/>
            <w:vAlign w:val="center"/>
          </w:tcPr>
          <w:p w14:paraId="6E643220" w14:textId="77777777" w:rsidR="00EB7A69" w:rsidRPr="000420C4" w:rsidRDefault="00EB7A69" w:rsidP="00EB7A69">
            <w:pPr>
              <w:autoSpaceDE w:val="0"/>
              <w:autoSpaceDN w:val="0"/>
              <w:adjustRightInd w:val="0"/>
              <w:jc w:val="center"/>
              <w:rPr>
                <w:rFonts w:ascii="Arial" w:hAnsi="Arial" w:cs="Arial"/>
                <w:b/>
                <w:bCs/>
                <w:color w:val="000000"/>
                <w:sz w:val="16"/>
                <w:szCs w:val="16"/>
              </w:rPr>
            </w:pPr>
            <w:r w:rsidRPr="000420C4">
              <w:rPr>
                <w:rFonts w:ascii="Arial" w:hAnsi="Arial" w:cs="Arial"/>
                <w:b/>
                <w:bCs/>
                <w:color w:val="000000"/>
                <w:sz w:val="16"/>
                <w:szCs w:val="16"/>
              </w:rPr>
              <w:t>RETENCIONES</w:t>
            </w:r>
          </w:p>
        </w:tc>
        <w:tc>
          <w:tcPr>
            <w:tcW w:w="1418" w:type="dxa"/>
            <w:tcBorders>
              <w:top w:val="single" w:sz="6" w:space="0" w:color="auto"/>
              <w:left w:val="single" w:sz="6" w:space="0" w:color="auto"/>
              <w:bottom w:val="single" w:sz="4" w:space="0" w:color="auto"/>
              <w:right w:val="single" w:sz="6" w:space="0" w:color="auto"/>
            </w:tcBorders>
            <w:shd w:val="solid" w:color="969696" w:fill="auto"/>
            <w:vAlign w:val="center"/>
          </w:tcPr>
          <w:p w14:paraId="14E3E545" w14:textId="77777777" w:rsidR="00EB7A69" w:rsidRPr="000420C4" w:rsidRDefault="00EB7A69" w:rsidP="00EB7A69">
            <w:pPr>
              <w:autoSpaceDE w:val="0"/>
              <w:autoSpaceDN w:val="0"/>
              <w:adjustRightInd w:val="0"/>
              <w:jc w:val="center"/>
              <w:rPr>
                <w:rFonts w:ascii="Arial" w:hAnsi="Arial" w:cs="Arial"/>
                <w:b/>
                <w:bCs/>
                <w:color w:val="000000"/>
                <w:sz w:val="16"/>
                <w:szCs w:val="16"/>
              </w:rPr>
            </w:pPr>
            <w:r w:rsidRPr="000420C4">
              <w:rPr>
                <w:rFonts w:ascii="Arial" w:hAnsi="Arial" w:cs="Arial"/>
                <w:b/>
                <w:bCs/>
                <w:color w:val="000000"/>
                <w:sz w:val="16"/>
                <w:szCs w:val="16"/>
              </w:rPr>
              <w:t>RECURSO NO RECIBIDO</w:t>
            </w:r>
          </w:p>
        </w:tc>
      </w:tr>
      <w:tr w:rsidR="00EB7A69" w:rsidRPr="00DC5DD5" w14:paraId="1A7983B9" w14:textId="77777777" w:rsidTr="00EB7A69">
        <w:trPr>
          <w:trHeight w:val="106"/>
          <w:jc w:val="center"/>
        </w:trPr>
        <w:tc>
          <w:tcPr>
            <w:tcW w:w="701" w:type="dxa"/>
            <w:tcBorders>
              <w:top w:val="single" w:sz="4" w:space="0" w:color="auto"/>
              <w:left w:val="single" w:sz="6" w:space="0" w:color="auto"/>
              <w:bottom w:val="single" w:sz="6" w:space="0" w:color="auto"/>
              <w:right w:val="single" w:sz="6" w:space="0" w:color="auto"/>
            </w:tcBorders>
            <w:vAlign w:val="center"/>
          </w:tcPr>
          <w:p w14:paraId="63B66A3B" w14:textId="77777777" w:rsidR="00EB7A69" w:rsidRPr="000420C4" w:rsidRDefault="00EB7A69" w:rsidP="00EB7A69">
            <w:pPr>
              <w:autoSpaceDE w:val="0"/>
              <w:autoSpaceDN w:val="0"/>
              <w:adjustRightInd w:val="0"/>
              <w:jc w:val="center"/>
              <w:rPr>
                <w:rFonts w:ascii="Arial" w:hAnsi="Arial" w:cs="Arial"/>
                <w:color w:val="000000"/>
                <w:sz w:val="16"/>
                <w:szCs w:val="16"/>
              </w:rPr>
            </w:pPr>
            <w:r w:rsidRPr="000420C4">
              <w:rPr>
                <w:rFonts w:ascii="Arial" w:hAnsi="Arial" w:cs="Arial"/>
                <w:color w:val="000000"/>
                <w:sz w:val="16"/>
                <w:szCs w:val="16"/>
              </w:rPr>
              <w:t>23</w:t>
            </w:r>
          </w:p>
        </w:tc>
        <w:tc>
          <w:tcPr>
            <w:tcW w:w="1559" w:type="dxa"/>
            <w:tcBorders>
              <w:top w:val="single" w:sz="6" w:space="0" w:color="auto"/>
              <w:left w:val="single" w:sz="6" w:space="0" w:color="auto"/>
              <w:bottom w:val="single" w:sz="6" w:space="0" w:color="auto"/>
              <w:right w:val="single" w:sz="6" w:space="0" w:color="auto"/>
            </w:tcBorders>
            <w:vAlign w:val="center"/>
          </w:tcPr>
          <w:p w14:paraId="68163FB5" w14:textId="77777777" w:rsidR="00EB7A69" w:rsidRPr="000420C4" w:rsidRDefault="00EB7A69" w:rsidP="00EB7A69">
            <w:pPr>
              <w:autoSpaceDE w:val="0"/>
              <w:autoSpaceDN w:val="0"/>
              <w:adjustRightInd w:val="0"/>
              <w:jc w:val="both"/>
              <w:rPr>
                <w:rFonts w:ascii="Arial" w:hAnsi="Arial" w:cs="Arial"/>
                <w:color w:val="000000"/>
                <w:sz w:val="16"/>
                <w:szCs w:val="16"/>
              </w:rPr>
            </w:pPr>
            <w:r w:rsidRPr="000420C4">
              <w:rPr>
                <w:rFonts w:ascii="Arial" w:hAnsi="Arial" w:cs="Arial"/>
                <w:color w:val="000000"/>
                <w:sz w:val="16"/>
                <w:szCs w:val="16"/>
              </w:rPr>
              <w:t>FOPADEM</w:t>
            </w:r>
          </w:p>
        </w:tc>
        <w:tc>
          <w:tcPr>
            <w:tcW w:w="1418" w:type="dxa"/>
            <w:tcBorders>
              <w:top w:val="single" w:sz="6" w:space="0" w:color="auto"/>
              <w:left w:val="single" w:sz="6" w:space="0" w:color="auto"/>
              <w:bottom w:val="single" w:sz="6" w:space="0" w:color="auto"/>
              <w:right w:val="single" w:sz="6" w:space="0" w:color="auto"/>
            </w:tcBorders>
            <w:vAlign w:val="center"/>
          </w:tcPr>
          <w:p w14:paraId="389700A2"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29,500,000.00 </w:t>
            </w:r>
          </w:p>
        </w:tc>
        <w:tc>
          <w:tcPr>
            <w:tcW w:w="1559" w:type="dxa"/>
            <w:tcBorders>
              <w:top w:val="single" w:sz="6" w:space="0" w:color="auto"/>
              <w:left w:val="single" w:sz="6" w:space="0" w:color="auto"/>
              <w:bottom w:val="single" w:sz="6" w:space="0" w:color="auto"/>
              <w:right w:val="single" w:sz="6" w:space="0" w:color="auto"/>
            </w:tcBorders>
            <w:vAlign w:val="center"/>
          </w:tcPr>
          <w:p w14:paraId="140026B0"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29,500,000.00 </w:t>
            </w:r>
          </w:p>
        </w:tc>
        <w:tc>
          <w:tcPr>
            <w:tcW w:w="1418" w:type="dxa"/>
            <w:tcBorders>
              <w:top w:val="single" w:sz="6" w:space="0" w:color="auto"/>
              <w:left w:val="single" w:sz="6" w:space="0" w:color="auto"/>
              <w:bottom w:val="single" w:sz="6" w:space="0" w:color="auto"/>
              <w:right w:val="single" w:sz="6" w:space="0" w:color="auto"/>
            </w:tcBorders>
            <w:vAlign w:val="center"/>
          </w:tcPr>
          <w:p w14:paraId="64D8EDA0"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29,470,500.00 </w:t>
            </w:r>
          </w:p>
        </w:tc>
        <w:tc>
          <w:tcPr>
            <w:tcW w:w="1417" w:type="dxa"/>
            <w:tcBorders>
              <w:top w:val="single" w:sz="6" w:space="0" w:color="auto"/>
              <w:left w:val="single" w:sz="6" w:space="0" w:color="auto"/>
              <w:bottom w:val="single" w:sz="6" w:space="0" w:color="auto"/>
              <w:right w:val="single" w:sz="6" w:space="0" w:color="auto"/>
            </w:tcBorders>
            <w:vAlign w:val="center"/>
          </w:tcPr>
          <w:p w14:paraId="7120FC19"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29,500.00 </w:t>
            </w:r>
          </w:p>
        </w:tc>
        <w:tc>
          <w:tcPr>
            <w:tcW w:w="1418" w:type="dxa"/>
            <w:tcBorders>
              <w:top w:val="single" w:sz="6" w:space="0" w:color="auto"/>
              <w:left w:val="single" w:sz="6" w:space="0" w:color="auto"/>
              <w:bottom w:val="single" w:sz="6" w:space="0" w:color="auto"/>
              <w:right w:val="single" w:sz="6" w:space="0" w:color="auto"/>
            </w:tcBorders>
            <w:vAlign w:val="center"/>
          </w:tcPr>
          <w:p w14:paraId="19743748"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   </w:t>
            </w:r>
          </w:p>
        </w:tc>
      </w:tr>
      <w:tr w:rsidR="00EB7A69" w:rsidRPr="00DC5DD5" w14:paraId="363F2C63" w14:textId="77777777" w:rsidTr="00EB7A69">
        <w:trPr>
          <w:trHeight w:val="106"/>
          <w:jc w:val="center"/>
        </w:trPr>
        <w:tc>
          <w:tcPr>
            <w:tcW w:w="701" w:type="dxa"/>
            <w:tcBorders>
              <w:top w:val="single" w:sz="6" w:space="0" w:color="auto"/>
              <w:left w:val="single" w:sz="6" w:space="0" w:color="auto"/>
              <w:bottom w:val="single" w:sz="6" w:space="0" w:color="auto"/>
              <w:right w:val="single" w:sz="6" w:space="0" w:color="auto"/>
            </w:tcBorders>
            <w:vAlign w:val="center"/>
          </w:tcPr>
          <w:p w14:paraId="42BF1D62" w14:textId="77777777" w:rsidR="00EB7A69" w:rsidRPr="000420C4" w:rsidRDefault="00EB7A69" w:rsidP="00EB7A69">
            <w:pPr>
              <w:autoSpaceDE w:val="0"/>
              <w:autoSpaceDN w:val="0"/>
              <w:adjustRightInd w:val="0"/>
              <w:jc w:val="center"/>
              <w:rPr>
                <w:rFonts w:ascii="Arial" w:hAnsi="Arial" w:cs="Arial"/>
                <w:color w:val="000000"/>
                <w:sz w:val="16"/>
                <w:szCs w:val="16"/>
              </w:rPr>
            </w:pPr>
            <w:r w:rsidRPr="000420C4">
              <w:rPr>
                <w:rFonts w:ascii="Arial" w:hAnsi="Arial" w:cs="Arial"/>
                <w:color w:val="000000"/>
                <w:sz w:val="16"/>
                <w:szCs w:val="16"/>
              </w:rPr>
              <w:t>23</w:t>
            </w:r>
          </w:p>
        </w:tc>
        <w:tc>
          <w:tcPr>
            <w:tcW w:w="1559" w:type="dxa"/>
            <w:tcBorders>
              <w:top w:val="single" w:sz="6" w:space="0" w:color="auto"/>
              <w:left w:val="single" w:sz="6" w:space="0" w:color="auto"/>
              <w:bottom w:val="single" w:sz="6" w:space="0" w:color="auto"/>
              <w:right w:val="single" w:sz="6" w:space="0" w:color="auto"/>
            </w:tcBorders>
            <w:vAlign w:val="center"/>
          </w:tcPr>
          <w:p w14:paraId="38D715E3" w14:textId="77777777" w:rsidR="00EB7A69" w:rsidRPr="000420C4" w:rsidRDefault="00EB7A69" w:rsidP="00EB7A69">
            <w:pPr>
              <w:autoSpaceDE w:val="0"/>
              <w:autoSpaceDN w:val="0"/>
              <w:adjustRightInd w:val="0"/>
              <w:jc w:val="both"/>
              <w:rPr>
                <w:rFonts w:ascii="Arial" w:hAnsi="Arial" w:cs="Arial"/>
                <w:color w:val="000000"/>
                <w:sz w:val="16"/>
                <w:szCs w:val="16"/>
                <w:vertAlign w:val="superscript"/>
              </w:rPr>
            </w:pPr>
            <w:r w:rsidRPr="000420C4">
              <w:rPr>
                <w:rFonts w:ascii="Arial" w:hAnsi="Arial" w:cs="Arial"/>
                <w:color w:val="000000"/>
                <w:sz w:val="16"/>
                <w:szCs w:val="16"/>
              </w:rPr>
              <w:t xml:space="preserve">FIDEPORTIVA </w:t>
            </w:r>
          </w:p>
        </w:tc>
        <w:tc>
          <w:tcPr>
            <w:tcW w:w="1418" w:type="dxa"/>
            <w:tcBorders>
              <w:top w:val="single" w:sz="6" w:space="0" w:color="auto"/>
              <w:left w:val="single" w:sz="6" w:space="0" w:color="auto"/>
              <w:bottom w:val="single" w:sz="6" w:space="0" w:color="auto"/>
              <w:right w:val="single" w:sz="6" w:space="0" w:color="auto"/>
            </w:tcBorders>
            <w:vAlign w:val="center"/>
          </w:tcPr>
          <w:p w14:paraId="2E6F84C6"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131,060,000.00 </w:t>
            </w:r>
          </w:p>
        </w:tc>
        <w:tc>
          <w:tcPr>
            <w:tcW w:w="1559" w:type="dxa"/>
            <w:tcBorders>
              <w:top w:val="single" w:sz="6" w:space="0" w:color="auto"/>
              <w:left w:val="single" w:sz="6" w:space="0" w:color="auto"/>
              <w:bottom w:val="single" w:sz="6" w:space="0" w:color="auto"/>
              <w:right w:val="single" w:sz="6" w:space="0" w:color="auto"/>
            </w:tcBorders>
            <w:vAlign w:val="center"/>
          </w:tcPr>
          <w:p w14:paraId="07457B92"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131,060,000.00 </w:t>
            </w:r>
          </w:p>
        </w:tc>
        <w:tc>
          <w:tcPr>
            <w:tcW w:w="1418" w:type="dxa"/>
            <w:tcBorders>
              <w:top w:val="single" w:sz="6" w:space="0" w:color="auto"/>
              <w:left w:val="single" w:sz="6" w:space="0" w:color="auto"/>
              <w:bottom w:val="single" w:sz="6" w:space="0" w:color="auto"/>
              <w:right w:val="single" w:sz="6" w:space="0" w:color="auto"/>
            </w:tcBorders>
            <w:vAlign w:val="center"/>
          </w:tcPr>
          <w:p w14:paraId="0FA24923"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130,797,880.00 </w:t>
            </w:r>
          </w:p>
        </w:tc>
        <w:tc>
          <w:tcPr>
            <w:tcW w:w="1417" w:type="dxa"/>
            <w:tcBorders>
              <w:top w:val="single" w:sz="6" w:space="0" w:color="auto"/>
              <w:left w:val="single" w:sz="6" w:space="0" w:color="auto"/>
              <w:bottom w:val="single" w:sz="6" w:space="0" w:color="auto"/>
              <w:right w:val="single" w:sz="6" w:space="0" w:color="auto"/>
            </w:tcBorders>
            <w:vAlign w:val="center"/>
          </w:tcPr>
          <w:p w14:paraId="5FDC86ED"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262,120.00 </w:t>
            </w:r>
          </w:p>
        </w:tc>
        <w:tc>
          <w:tcPr>
            <w:tcW w:w="1418" w:type="dxa"/>
            <w:tcBorders>
              <w:top w:val="single" w:sz="6" w:space="0" w:color="auto"/>
              <w:left w:val="single" w:sz="6" w:space="0" w:color="auto"/>
              <w:bottom w:val="single" w:sz="6" w:space="0" w:color="auto"/>
              <w:right w:val="single" w:sz="6" w:space="0" w:color="auto"/>
            </w:tcBorders>
            <w:vAlign w:val="center"/>
          </w:tcPr>
          <w:p w14:paraId="2A310951"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   </w:t>
            </w:r>
          </w:p>
        </w:tc>
      </w:tr>
      <w:tr w:rsidR="00EB7A69" w:rsidRPr="00DC5DD5" w14:paraId="676AB439" w14:textId="77777777" w:rsidTr="00EB7A69">
        <w:trPr>
          <w:trHeight w:val="106"/>
          <w:jc w:val="center"/>
        </w:trPr>
        <w:tc>
          <w:tcPr>
            <w:tcW w:w="701" w:type="dxa"/>
            <w:tcBorders>
              <w:top w:val="single" w:sz="6" w:space="0" w:color="auto"/>
              <w:left w:val="single" w:sz="6" w:space="0" w:color="auto"/>
              <w:bottom w:val="single" w:sz="6" w:space="0" w:color="auto"/>
              <w:right w:val="single" w:sz="6" w:space="0" w:color="auto"/>
            </w:tcBorders>
            <w:vAlign w:val="center"/>
          </w:tcPr>
          <w:p w14:paraId="3096A224" w14:textId="77777777" w:rsidR="00EB7A69" w:rsidRPr="000420C4" w:rsidRDefault="00EB7A69" w:rsidP="00EB7A69">
            <w:pPr>
              <w:autoSpaceDE w:val="0"/>
              <w:autoSpaceDN w:val="0"/>
              <w:adjustRightInd w:val="0"/>
              <w:jc w:val="center"/>
              <w:rPr>
                <w:rFonts w:ascii="Arial" w:hAnsi="Arial" w:cs="Arial"/>
                <w:color w:val="000000"/>
                <w:sz w:val="16"/>
                <w:szCs w:val="16"/>
              </w:rPr>
            </w:pPr>
            <w:r w:rsidRPr="000420C4">
              <w:rPr>
                <w:rFonts w:ascii="Arial" w:hAnsi="Arial" w:cs="Arial"/>
                <w:color w:val="000000"/>
                <w:sz w:val="16"/>
                <w:szCs w:val="16"/>
              </w:rPr>
              <w:t>23</w:t>
            </w:r>
          </w:p>
        </w:tc>
        <w:tc>
          <w:tcPr>
            <w:tcW w:w="1559" w:type="dxa"/>
            <w:tcBorders>
              <w:top w:val="single" w:sz="6" w:space="0" w:color="auto"/>
              <w:left w:val="single" w:sz="6" w:space="0" w:color="auto"/>
              <w:bottom w:val="single" w:sz="6" w:space="0" w:color="auto"/>
              <w:right w:val="single" w:sz="6" w:space="0" w:color="auto"/>
            </w:tcBorders>
            <w:vAlign w:val="center"/>
          </w:tcPr>
          <w:p w14:paraId="1DD70031" w14:textId="77777777" w:rsidR="00EB7A69" w:rsidRPr="000420C4" w:rsidRDefault="00EB7A69" w:rsidP="00EB7A69">
            <w:pPr>
              <w:autoSpaceDE w:val="0"/>
              <w:autoSpaceDN w:val="0"/>
              <w:adjustRightInd w:val="0"/>
              <w:jc w:val="both"/>
              <w:rPr>
                <w:rFonts w:ascii="Arial" w:hAnsi="Arial" w:cs="Arial"/>
                <w:color w:val="000000"/>
                <w:sz w:val="16"/>
                <w:szCs w:val="16"/>
                <w:vertAlign w:val="superscript"/>
              </w:rPr>
            </w:pPr>
            <w:r w:rsidRPr="000420C4">
              <w:rPr>
                <w:rFonts w:ascii="Arial" w:hAnsi="Arial" w:cs="Arial"/>
                <w:color w:val="000000"/>
                <w:sz w:val="16"/>
                <w:szCs w:val="16"/>
              </w:rPr>
              <w:t xml:space="preserve">FOCU </w:t>
            </w:r>
          </w:p>
        </w:tc>
        <w:tc>
          <w:tcPr>
            <w:tcW w:w="1418" w:type="dxa"/>
            <w:tcBorders>
              <w:top w:val="single" w:sz="6" w:space="0" w:color="auto"/>
              <w:left w:val="single" w:sz="6" w:space="0" w:color="auto"/>
              <w:bottom w:val="single" w:sz="6" w:space="0" w:color="auto"/>
              <w:right w:val="single" w:sz="6" w:space="0" w:color="auto"/>
            </w:tcBorders>
            <w:vAlign w:val="center"/>
          </w:tcPr>
          <w:p w14:paraId="5C2F2BB8"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29,950,000.00 </w:t>
            </w:r>
          </w:p>
        </w:tc>
        <w:tc>
          <w:tcPr>
            <w:tcW w:w="1559" w:type="dxa"/>
            <w:tcBorders>
              <w:top w:val="single" w:sz="6" w:space="0" w:color="auto"/>
              <w:left w:val="single" w:sz="6" w:space="0" w:color="auto"/>
              <w:bottom w:val="single" w:sz="6" w:space="0" w:color="auto"/>
              <w:right w:val="single" w:sz="6" w:space="0" w:color="auto"/>
            </w:tcBorders>
            <w:vAlign w:val="center"/>
          </w:tcPr>
          <w:p w14:paraId="18AD1C78"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29,950,000.00 </w:t>
            </w:r>
          </w:p>
        </w:tc>
        <w:tc>
          <w:tcPr>
            <w:tcW w:w="1418" w:type="dxa"/>
            <w:tcBorders>
              <w:top w:val="single" w:sz="6" w:space="0" w:color="auto"/>
              <w:left w:val="single" w:sz="6" w:space="0" w:color="auto"/>
              <w:bottom w:val="single" w:sz="6" w:space="0" w:color="auto"/>
              <w:right w:val="single" w:sz="6" w:space="0" w:color="auto"/>
            </w:tcBorders>
            <w:vAlign w:val="center"/>
          </w:tcPr>
          <w:p w14:paraId="4429ED47"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29,890,100.00 </w:t>
            </w:r>
          </w:p>
        </w:tc>
        <w:tc>
          <w:tcPr>
            <w:tcW w:w="1417" w:type="dxa"/>
            <w:tcBorders>
              <w:top w:val="single" w:sz="6" w:space="0" w:color="auto"/>
              <w:left w:val="single" w:sz="6" w:space="0" w:color="auto"/>
              <w:bottom w:val="single" w:sz="6" w:space="0" w:color="auto"/>
              <w:right w:val="single" w:sz="6" w:space="0" w:color="auto"/>
            </w:tcBorders>
            <w:vAlign w:val="center"/>
          </w:tcPr>
          <w:p w14:paraId="178093CA"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59,900.00 </w:t>
            </w:r>
          </w:p>
        </w:tc>
        <w:tc>
          <w:tcPr>
            <w:tcW w:w="1418" w:type="dxa"/>
            <w:tcBorders>
              <w:top w:val="single" w:sz="6" w:space="0" w:color="auto"/>
              <w:left w:val="single" w:sz="6" w:space="0" w:color="auto"/>
              <w:bottom w:val="single" w:sz="6" w:space="0" w:color="auto"/>
              <w:right w:val="single" w:sz="6" w:space="0" w:color="auto"/>
            </w:tcBorders>
            <w:vAlign w:val="center"/>
          </w:tcPr>
          <w:p w14:paraId="3AB25B70"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   </w:t>
            </w:r>
          </w:p>
        </w:tc>
      </w:tr>
      <w:tr w:rsidR="00EB7A69" w:rsidRPr="00DC5DD5" w14:paraId="7BEDA30C" w14:textId="77777777" w:rsidTr="00EB7A69">
        <w:trPr>
          <w:trHeight w:val="106"/>
          <w:jc w:val="center"/>
        </w:trPr>
        <w:tc>
          <w:tcPr>
            <w:tcW w:w="701" w:type="dxa"/>
            <w:tcBorders>
              <w:top w:val="single" w:sz="6" w:space="0" w:color="auto"/>
              <w:left w:val="single" w:sz="6" w:space="0" w:color="auto"/>
              <w:bottom w:val="single" w:sz="6" w:space="0" w:color="auto"/>
              <w:right w:val="single" w:sz="6" w:space="0" w:color="auto"/>
            </w:tcBorders>
            <w:vAlign w:val="center"/>
          </w:tcPr>
          <w:p w14:paraId="0390D510" w14:textId="77777777" w:rsidR="00EB7A69" w:rsidRPr="000420C4" w:rsidRDefault="00EB7A69" w:rsidP="00EB7A69">
            <w:pPr>
              <w:autoSpaceDE w:val="0"/>
              <w:autoSpaceDN w:val="0"/>
              <w:adjustRightInd w:val="0"/>
              <w:jc w:val="center"/>
              <w:rPr>
                <w:rFonts w:ascii="Arial" w:hAnsi="Arial" w:cs="Arial"/>
                <w:color w:val="000000"/>
                <w:sz w:val="16"/>
                <w:szCs w:val="16"/>
              </w:rPr>
            </w:pPr>
            <w:r w:rsidRPr="000420C4">
              <w:rPr>
                <w:rFonts w:ascii="Arial" w:hAnsi="Arial" w:cs="Arial"/>
                <w:color w:val="000000"/>
                <w:sz w:val="16"/>
                <w:szCs w:val="16"/>
              </w:rPr>
              <w:t>23</w:t>
            </w:r>
          </w:p>
        </w:tc>
        <w:tc>
          <w:tcPr>
            <w:tcW w:w="1559" w:type="dxa"/>
            <w:tcBorders>
              <w:top w:val="single" w:sz="6" w:space="0" w:color="auto"/>
              <w:left w:val="single" w:sz="6" w:space="0" w:color="auto"/>
              <w:bottom w:val="single" w:sz="6" w:space="0" w:color="auto"/>
              <w:right w:val="single" w:sz="6" w:space="0" w:color="auto"/>
            </w:tcBorders>
            <w:vAlign w:val="center"/>
          </w:tcPr>
          <w:p w14:paraId="664A7EEF" w14:textId="77777777" w:rsidR="00EB7A69" w:rsidRPr="000420C4" w:rsidRDefault="00EB7A69" w:rsidP="00EB7A69">
            <w:pPr>
              <w:autoSpaceDE w:val="0"/>
              <w:autoSpaceDN w:val="0"/>
              <w:adjustRightInd w:val="0"/>
              <w:jc w:val="both"/>
              <w:rPr>
                <w:rFonts w:ascii="Arial" w:hAnsi="Arial" w:cs="Arial"/>
                <w:color w:val="000000"/>
                <w:sz w:val="16"/>
                <w:szCs w:val="16"/>
              </w:rPr>
            </w:pPr>
            <w:r w:rsidRPr="000420C4">
              <w:rPr>
                <w:rFonts w:ascii="Arial" w:hAnsi="Arial" w:cs="Arial"/>
                <w:color w:val="000000"/>
                <w:sz w:val="16"/>
                <w:szCs w:val="16"/>
              </w:rPr>
              <w:t>CONTINGENCIAS ECONOMICAS</w:t>
            </w:r>
          </w:p>
        </w:tc>
        <w:tc>
          <w:tcPr>
            <w:tcW w:w="1418" w:type="dxa"/>
            <w:tcBorders>
              <w:top w:val="single" w:sz="6" w:space="0" w:color="auto"/>
              <w:left w:val="single" w:sz="6" w:space="0" w:color="auto"/>
              <w:bottom w:val="single" w:sz="6" w:space="0" w:color="auto"/>
              <w:right w:val="single" w:sz="6" w:space="0" w:color="auto"/>
            </w:tcBorders>
            <w:vAlign w:val="center"/>
          </w:tcPr>
          <w:p w14:paraId="52F47289"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36,500,000.00 </w:t>
            </w:r>
          </w:p>
        </w:tc>
        <w:tc>
          <w:tcPr>
            <w:tcW w:w="1559" w:type="dxa"/>
            <w:tcBorders>
              <w:top w:val="single" w:sz="6" w:space="0" w:color="auto"/>
              <w:left w:val="single" w:sz="6" w:space="0" w:color="auto"/>
              <w:bottom w:val="single" w:sz="6" w:space="0" w:color="auto"/>
              <w:right w:val="single" w:sz="6" w:space="0" w:color="auto"/>
            </w:tcBorders>
            <w:vAlign w:val="center"/>
          </w:tcPr>
          <w:p w14:paraId="06DAD833"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36,500,000.00 </w:t>
            </w:r>
          </w:p>
        </w:tc>
        <w:tc>
          <w:tcPr>
            <w:tcW w:w="1418" w:type="dxa"/>
            <w:tcBorders>
              <w:top w:val="single" w:sz="6" w:space="0" w:color="auto"/>
              <w:left w:val="single" w:sz="6" w:space="0" w:color="auto"/>
              <w:bottom w:val="single" w:sz="6" w:space="0" w:color="auto"/>
              <w:right w:val="single" w:sz="6" w:space="0" w:color="auto"/>
            </w:tcBorders>
            <w:vAlign w:val="center"/>
          </w:tcPr>
          <w:p w14:paraId="14A4DB9F"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36,500,000.00 </w:t>
            </w:r>
          </w:p>
        </w:tc>
        <w:tc>
          <w:tcPr>
            <w:tcW w:w="1417" w:type="dxa"/>
            <w:tcBorders>
              <w:top w:val="single" w:sz="6" w:space="0" w:color="auto"/>
              <w:left w:val="single" w:sz="6" w:space="0" w:color="auto"/>
              <w:bottom w:val="single" w:sz="6" w:space="0" w:color="auto"/>
              <w:right w:val="single" w:sz="6" w:space="0" w:color="auto"/>
            </w:tcBorders>
            <w:vAlign w:val="center"/>
          </w:tcPr>
          <w:p w14:paraId="138A13FE" w14:textId="77777777" w:rsidR="00EB7A69" w:rsidRPr="000420C4" w:rsidRDefault="00EB7A69" w:rsidP="00EB7A69">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tcPr>
          <w:p w14:paraId="332DB7B6"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   </w:t>
            </w:r>
          </w:p>
        </w:tc>
      </w:tr>
      <w:tr w:rsidR="00EB7A69" w:rsidRPr="00DC5DD5" w14:paraId="314D61EC" w14:textId="77777777" w:rsidTr="00EB7A69">
        <w:trPr>
          <w:trHeight w:val="106"/>
          <w:jc w:val="center"/>
        </w:trPr>
        <w:tc>
          <w:tcPr>
            <w:tcW w:w="701" w:type="dxa"/>
            <w:tcBorders>
              <w:top w:val="single" w:sz="6" w:space="0" w:color="auto"/>
              <w:left w:val="single" w:sz="6" w:space="0" w:color="auto"/>
              <w:bottom w:val="single" w:sz="6" w:space="0" w:color="auto"/>
              <w:right w:val="single" w:sz="6" w:space="0" w:color="auto"/>
            </w:tcBorders>
            <w:vAlign w:val="center"/>
          </w:tcPr>
          <w:p w14:paraId="6694ECB5" w14:textId="77777777" w:rsidR="00EB7A69" w:rsidRPr="000420C4" w:rsidRDefault="00EB7A69" w:rsidP="00EB7A69">
            <w:pPr>
              <w:autoSpaceDE w:val="0"/>
              <w:autoSpaceDN w:val="0"/>
              <w:adjustRightInd w:val="0"/>
              <w:jc w:val="center"/>
              <w:rPr>
                <w:rFonts w:ascii="Arial" w:hAnsi="Arial" w:cs="Arial"/>
                <w:color w:val="000000"/>
                <w:sz w:val="16"/>
                <w:szCs w:val="16"/>
              </w:rPr>
            </w:pPr>
            <w:r w:rsidRPr="000420C4">
              <w:rPr>
                <w:rFonts w:ascii="Arial" w:hAnsi="Arial" w:cs="Arial"/>
                <w:color w:val="000000"/>
                <w:sz w:val="16"/>
                <w:szCs w:val="16"/>
              </w:rPr>
              <w:t>23</w:t>
            </w:r>
          </w:p>
        </w:tc>
        <w:tc>
          <w:tcPr>
            <w:tcW w:w="1559" w:type="dxa"/>
            <w:tcBorders>
              <w:top w:val="single" w:sz="6" w:space="0" w:color="auto"/>
              <w:left w:val="single" w:sz="6" w:space="0" w:color="auto"/>
              <w:bottom w:val="single" w:sz="6" w:space="0" w:color="auto"/>
              <w:right w:val="single" w:sz="6" w:space="0" w:color="auto"/>
            </w:tcBorders>
            <w:vAlign w:val="center"/>
          </w:tcPr>
          <w:p w14:paraId="7A49C493" w14:textId="77777777" w:rsidR="00EB7A69" w:rsidRPr="000420C4" w:rsidRDefault="00EB7A69" w:rsidP="00EB7A69">
            <w:pPr>
              <w:autoSpaceDE w:val="0"/>
              <w:autoSpaceDN w:val="0"/>
              <w:adjustRightInd w:val="0"/>
              <w:jc w:val="both"/>
              <w:rPr>
                <w:rFonts w:ascii="Arial" w:hAnsi="Arial" w:cs="Arial"/>
                <w:color w:val="000000"/>
                <w:sz w:val="16"/>
                <w:szCs w:val="16"/>
              </w:rPr>
            </w:pPr>
            <w:r w:rsidRPr="000420C4">
              <w:rPr>
                <w:rFonts w:ascii="Arial" w:hAnsi="Arial" w:cs="Arial"/>
                <w:color w:val="000000"/>
                <w:sz w:val="16"/>
                <w:szCs w:val="16"/>
              </w:rPr>
              <w:t>DESARROLLO REGIONAL</w:t>
            </w:r>
          </w:p>
        </w:tc>
        <w:tc>
          <w:tcPr>
            <w:tcW w:w="1418" w:type="dxa"/>
            <w:tcBorders>
              <w:top w:val="single" w:sz="6" w:space="0" w:color="auto"/>
              <w:left w:val="single" w:sz="6" w:space="0" w:color="auto"/>
              <w:bottom w:val="single" w:sz="6" w:space="0" w:color="auto"/>
              <w:right w:val="single" w:sz="6" w:space="0" w:color="auto"/>
            </w:tcBorders>
            <w:vAlign w:val="center"/>
          </w:tcPr>
          <w:p w14:paraId="7B074006"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55,490,000.00 </w:t>
            </w:r>
          </w:p>
        </w:tc>
        <w:tc>
          <w:tcPr>
            <w:tcW w:w="1559" w:type="dxa"/>
            <w:tcBorders>
              <w:top w:val="single" w:sz="6" w:space="0" w:color="auto"/>
              <w:left w:val="single" w:sz="6" w:space="0" w:color="auto"/>
              <w:bottom w:val="single" w:sz="6" w:space="0" w:color="auto"/>
              <w:right w:val="single" w:sz="6" w:space="0" w:color="auto"/>
            </w:tcBorders>
            <w:vAlign w:val="center"/>
          </w:tcPr>
          <w:p w14:paraId="60301380"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55,490,000.00 </w:t>
            </w:r>
          </w:p>
        </w:tc>
        <w:tc>
          <w:tcPr>
            <w:tcW w:w="1418" w:type="dxa"/>
            <w:tcBorders>
              <w:top w:val="single" w:sz="6" w:space="0" w:color="auto"/>
              <w:left w:val="single" w:sz="6" w:space="0" w:color="auto"/>
              <w:bottom w:val="single" w:sz="6" w:space="0" w:color="auto"/>
              <w:right w:val="single" w:sz="6" w:space="0" w:color="auto"/>
            </w:tcBorders>
            <w:vAlign w:val="center"/>
          </w:tcPr>
          <w:p w14:paraId="2F68EFF1"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49,640,310.00 </w:t>
            </w:r>
          </w:p>
        </w:tc>
        <w:tc>
          <w:tcPr>
            <w:tcW w:w="1417" w:type="dxa"/>
            <w:tcBorders>
              <w:top w:val="single" w:sz="6" w:space="0" w:color="auto"/>
              <w:left w:val="single" w:sz="6" w:space="0" w:color="auto"/>
              <w:bottom w:val="single" w:sz="6" w:space="0" w:color="auto"/>
              <w:right w:val="single" w:sz="6" w:space="0" w:color="auto"/>
            </w:tcBorders>
            <w:vAlign w:val="center"/>
          </w:tcPr>
          <w:p w14:paraId="67C9AD3E"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55,490.00 </w:t>
            </w:r>
          </w:p>
        </w:tc>
        <w:tc>
          <w:tcPr>
            <w:tcW w:w="1418" w:type="dxa"/>
            <w:tcBorders>
              <w:top w:val="single" w:sz="6" w:space="0" w:color="auto"/>
              <w:left w:val="single" w:sz="6" w:space="0" w:color="auto"/>
              <w:bottom w:val="single" w:sz="6" w:space="0" w:color="auto"/>
              <w:right w:val="single" w:sz="6" w:space="0" w:color="auto"/>
            </w:tcBorders>
            <w:vAlign w:val="center"/>
          </w:tcPr>
          <w:p w14:paraId="3F08024F"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5,794,200.00 </w:t>
            </w:r>
          </w:p>
        </w:tc>
      </w:tr>
      <w:tr w:rsidR="00EB7A69" w:rsidRPr="00DC5DD5" w14:paraId="05FEB1EC" w14:textId="77777777" w:rsidTr="00EB7A69">
        <w:trPr>
          <w:trHeight w:val="106"/>
          <w:jc w:val="center"/>
        </w:trPr>
        <w:tc>
          <w:tcPr>
            <w:tcW w:w="701" w:type="dxa"/>
            <w:tcBorders>
              <w:top w:val="single" w:sz="6" w:space="0" w:color="auto"/>
              <w:left w:val="single" w:sz="6" w:space="0" w:color="auto"/>
              <w:bottom w:val="single" w:sz="6" w:space="0" w:color="auto"/>
              <w:right w:val="single" w:sz="6" w:space="0" w:color="auto"/>
            </w:tcBorders>
            <w:vAlign w:val="center"/>
          </w:tcPr>
          <w:p w14:paraId="00B270AE" w14:textId="77777777" w:rsidR="00EB7A69" w:rsidRPr="000420C4" w:rsidRDefault="00EB7A69" w:rsidP="00EB7A69">
            <w:pPr>
              <w:autoSpaceDE w:val="0"/>
              <w:autoSpaceDN w:val="0"/>
              <w:adjustRightInd w:val="0"/>
              <w:jc w:val="center"/>
              <w:rPr>
                <w:rFonts w:ascii="Arial" w:hAnsi="Arial" w:cs="Arial"/>
                <w:color w:val="000000"/>
                <w:sz w:val="16"/>
                <w:szCs w:val="16"/>
              </w:rPr>
            </w:pPr>
            <w:r w:rsidRPr="000420C4">
              <w:rPr>
                <w:rFonts w:ascii="Arial" w:hAnsi="Arial" w:cs="Arial"/>
                <w:color w:val="000000"/>
                <w:sz w:val="16"/>
                <w:szCs w:val="16"/>
              </w:rPr>
              <w:t>4</w:t>
            </w:r>
          </w:p>
        </w:tc>
        <w:tc>
          <w:tcPr>
            <w:tcW w:w="1559" w:type="dxa"/>
            <w:tcBorders>
              <w:top w:val="single" w:sz="6" w:space="0" w:color="auto"/>
              <w:left w:val="single" w:sz="6" w:space="0" w:color="auto"/>
              <w:bottom w:val="single" w:sz="6" w:space="0" w:color="auto"/>
              <w:right w:val="single" w:sz="6" w:space="0" w:color="auto"/>
            </w:tcBorders>
            <w:vAlign w:val="center"/>
          </w:tcPr>
          <w:p w14:paraId="589983CC" w14:textId="77777777" w:rsidR="00EB7A69" w:rsidRPr="000420C4" w:rsidRDefault="00EB7A69" w:rsidP="00EB7A69">
            <w:pPr>
              <w:autoSpaceDE w:val="0"/>
              <w:autoSpaceDN w:val="0"/>
              <w:adjustRightInd w:val="0"/>
              <w:jc w:val="both"/>
              <w:rPr>
                <w:rFonts w:ascii="Arial" w:hAnsi="Arial" w:cs="Arial"/>
                <w:color w:val="000000"/>
                <w:sz w:val="16"/>
                <w:szCs w:val="16"/>
              </w:rPr>
            </w:pPr>
            <w:r w:rsidRPr="000420C4">
              <w:rPr>
                <w:rFonts w:ascii="Arial" w:hAnsi="Arial" w:cs="Arial"/>
                <w:color w:val="000000"/>
                <w:sz w:val="16"/>
                <w:szCs w:val="16"/>
              </w:rPr>
              <w:t>SUBSEMUN</w:t>
            </w:r>
          </w:p>
        </w:tc>
        <w:tc>
          <w:tcPr>
            <w:tcW w:w="1418" w:type="dxa"/>
            <w:tcBorders>
              <w:top w:val="single" w:sz="6" w:space="0" w:color="auto"/>
              <w:left w:val="single" w:sz="6" w:space="0" w:color="auto"/>
              <w:bottom w:val="single" w:sz="6" w:space="0" w:color="auto"/>
              <w:right w:val="single" w:sz="6" w:space="0" w:color="auto"/>
            </w:tcBorders>
            <w:vAlign w:val="center"/>
          </w:tcPr>
          <w:p w14:paraId="146218FB"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43,882,633.50 </w:t>
            </w:r>
          </w:p>
        </w:tc>
        <w:tc>
          <w:tcPr>
            <w:tcW w:w="1559" w:type="dxa"/>
            <w:tcBorders>
              <w:top w:val="single" w:sz="6" w:space="0" w:color="auto"/>
              <w:left w:val="single" w:sz="6" w:space="0" w:color="auto"/>
              <w:bottom w:val="single" w:sz="6" w:space="0" w:color="auto"/>
              <w:right w:val="single" w:sz="6" w:space="0" w:color="auto"/>
            </w:tcBorders>
            <w:vAlign w:val="center"/>
          </w:tcPr>
          <w:p w14:paraId="12651B65"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43,882,633.50 </w:t>
            </w:r>
          </w:p>
        </w:tc>
        <w:tc>
          <w:tcPr>
            <w:tcW w:w="1418" w:type="dxa"/>
            <w:tcBorders>
              <w:top w:val="single" w:sz="6" w:space="0" w:color="auto"/>
              <w:left w:val="single" w:sz="6" w:space="0" w:color="auto"/>
              <w:bottom w:val="single" w:sz="6" w:space="0" w:color="auto"/>
              <w:right w:val="single" w:sz="6" w:space="0" w:color="auto"/>
            </w:tcBorders>
            <w:vAlign w:val="center"/>
          </w:tcPr>
          <w:p w14:paraId="4BD8ACBC"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21,941,316.75 </w:t>
            </w:r>
          </w:p>
        </w:tc>
        <w:tc>
          <w:tcPr>
            <w:tcW w:w="1417" w:type="dxa"/>
            <w:tcBorders>
              <w:top w:val="single" w:sz="6" w:space="0" w:color="auto"/>
              <w:left w:val="single" w:sz="6" w:space="0" w:color="auto"/>
              <w:bottom w:val="single" w:sz="6" w:space="0" w:color="auto"/>
              <w:right w:val="single" w:sz="6" w:space="0" w:color="auto"/>
            </w:tcBorders>
            <w:vAlign w:val="center"/>
          </w:tcPr>
          <w:p w14:paraId="5267873B" w14:textId="77777777" w:rsidR="00EB7A69" w:rsidRPr="000420C4" w:rsidRDefault="00EB7A69" w:rsidP="00EB7A69">
            <w:pPr>
              <w:autoSpaceDE w:val="0"/>
              <w:autoSpaceDN w:val="0"/>
              <w:adjustRightInd w:val="0"/>
              <w:jc w:val="right"/>
              <w:rPr>
                <w:rFonts w:ascii="Arial" w:hAnsi="Arial" w:cs="Arial"/>
                <w:color w:val="000000"/>
                <w:sz w:val="16"/>
                <w:szCs w:val="16"/>
              </w:rPr>
            </w:pPr>
          </w:p>
        </w:tc>
        <w:tc>
          <w:tcPr>
            <w:tcW w:w="1418" w:type="dxa"/>
            <w:tcBorders>
              <w:top w:val="single" w:sz="6" w:space="0" w:color="auto"/>
              <w:left w:val="single" w:sz="6" w:space="0" w:color="auto"/>
              <w:bottom w:val="single" w:sz="6" w:space="0" w:color="auto"/>
              <w:right w:val="single" w:sz="6" w:space="0" w:color="auto"/>
            </w:tcBorders>
            <w:vAlign w:val="center"/>
          </w:tcPr>
          <w:p w14:paraId="68BBC197" w14:textId="77777777" w:rsidR="00EB7A69" w:rsidRPr="000420C4" w:rsidRDefault="00EB7A69" w:rsidP="00EB7A69">
            <w:pPr>
              <w:autoSpaceDE w:val="0"/>
              <w:autoSpaceDN w:val="0"/>
              <w:adjustRightInd w:val="0"/>
              <w:jc w:val="right"/>
              <w:rPr>
                <w:rFonts w:ascii="Arial" w:hAnsi="Arial" w:cs="Arial"/>
                <w:color w:val="000000"/>
                <w:sz w:val="16"/>
                <w:szCs w:val="16"/>
              </w:rPr>
            </w:pPr>
            <w:r w:rsidRPr="000420C4">
              <w:rPr>
                <w:rFonts w:ascii="Arial" w:hAnsi="Arial" w:cs="Arial"/>
                <w:color w:val="000000"/>
                <w:sz w:val="16"/>
                <w:szCs w:val="16"/>
              </w:rPr>
              <w:t xml:space="preserve">              21,941,316.75 </w:t>
            </w:r>
          </w:p>
        </w:tc>
      </w:tr>
      <w:tr w:rsidR="00C52CF8" w:rsidRPr="000136EE" w14:paraId="59FBEB66" w14:textId="77777777" w:rsidTr="000136EE">
        <w:trPr>
          <w:trHeight w:val="106"/>
          <w:jc w:val="center"/>
        </w:trPr>
        <w:tc>
          <w:tcPr>
            <w:tcW w:w="2260" w:type="dxa"/>
            <w:gridSpan w:val="2"/>
            <w:tcBorders>
              <w:top w:val="single" w:sz="6" w:space="0" w:color="auto"/>
              <w:left w:val="single" w:sz="6" w:space="0" w:color="auto"/>
              <w:bottom w:val="single" w:sz="6" w:space="0" w:color="auto"/>
              <w:right w:val="single" w:sz="6" w:space="0" w:color="auto"/>
            </w:tcBorders>
            <w:vAlign w:val="bottom"/>
          </w:tcPr>
          <w:p w14:paraId="37E26411" w14:textId="77777777" w:rsidR="00C52CF8" w:rsidRPr="000136EE" w:rsidRDefault="00C52CF8" w:rsidP="00EB7A69">
            <w:pPr>
              <w:autoSpaceDE w:val="0"/>
              <w:autoSpaceDN w:val="0"/>
              <w:adjustRightInd w:val="0"/>
              <w:rPr>
                <w:rFonts w:ascii="Arial" w:hAnsi="Arial" w:cs="Arial"/>
                <w:b/>
                <w:bCs/>
                <w:color w:val="000000"/>
                <w:sz w:val="16"/>
                <w:szCs w:val="16"/>
              </w:rPr>
            </w:pPr>
          </w:p>
          <w:p w14:paraId="5A1AA94D" w14:textId="0325B453" w:rsidR="00C52CF8" w:rsidRPr="000136EE" w:rsidRDefault="00C52CF8" w:rsidP="00EB7A69">
            <w:pPr>
              <w:autoSpaceDE w:val="0"/>
              <w:autoSpaceDN w:val="0"/>
              <w:adjustRightInd w:val="0"/>
              <w:rPr>
                <w:rFonts w:ascii="Arial" w:hAnsi="Arial" w:cs="Arial"/>
                <w:b/>
                <w:bCs/>
                <w:color w:val="000000"/>
                <w:sz w:val="16"/>
                <w:szCs w:val="16"/>
              </w:rPr>
            </w:pPr>
            <w:r w:rsidRPr="000136EE">
              <w:rPr>
                <w:rFonts w:ascii="Arial" w:hAnsi="Arial" w:cs="Arial"/>
                <w:b/>
                <w:bCs/>
                <w:color w:val="000000"/>
                <w:sz w:val="16"/>
                <w:szCs w:val="16"/>
              </w:rPr>
              <w:t>TOTAL DE SUBSIDIOS</w:t>
            </w:r>
          </w:p>
        </w:tc>
        <w:tc>
          <w:tcPr>
            <w:tcW w:w="1418" w:type="dxa"/>
            <w:tcBorders>
              <w:top w:val="single" w:sz="6" w:space="0" w:color="auto"/>
              <w:left w:val="single" w:sz="6" w:space="0" w:color="auto"/>
              <w:bottom w:val="single" w:sz="6" w:space="0" w:color="auto"/>
              <w:right w:val="single" w:sz="6" w:space="0" w:color="auto"/>
            </w:tcBorders>
            <w:vAlign w:val="bottom"/>
          </w:tcPr>
          <w:p w14:paraId="4BDDDCF8" w14:textId="588386F4" w:rsidR="00C52CF8" w:rsidRPr="000136EE" w:rsidRDefault="00C52CF8" w:rsidP="00EB7A69">
            <w:pPr>
              <w:autoSpaceDE w:val="0"/>
              <w:autoSpaceDN w:val="0"/>
              <w:adjustRightInd w:val="0"/>
              <w:jc w:val="right"/>
              <w:rPr>
                <w:rFonts w:ascii="Arial" w:hAnsi="Arial" w:cs="Arial"/>
                <w:b/>
                <w:color w:val="000000"/>
                <w:sz w:val="16"/>
                <w:szCs w:val="16"/>
              </w:rPr>
            </w:pPr>
            <w:r w:rsidRPr="000136EE">
              <w:rPr>
                <w:rFonts w:ascii="Arial" w:hAnsi="Arial" w:cs="Arial"/>
                <w:b/>
                <w:color w:val="000000"/>
                <w:sz w:val="16"/>
                <w:szCs w:val="16"/>
              </w:rPr>
              <w:t>326,382,633.50</w:t>
            </w:r>
          </w:p>
        </w:tc>
        <w:tc>
          <w:tcPr>
            <w:tcW w:w="1559" w:type="dxa"/>
            <w:tcBorders>
              <w:top w:val="single" w:sz="6" w:space="0" w:color="auto"/>
              <w:left w:val="single" w:sz="6" w:space="0" w:color="auto"/>
              <w:bottom w:val="single" w:sz="6" w:space="0" w:color="auto"/>
              <w:right w:val="single" w:sz="6" w:space="0" w:color="auto"/>
            </w:tcBorders>
            <w:vAlign w:val="bottom"/>
          </w:tcPr>
          <w:p w14:paraId="1972E273" w14:textId="48DD1E54" w:rsidR="00C52CF8" w:rsidRPr="000136EE" w:rsidRDefault="00C52CF8" w:rsidP="00EB7A69">
            <w:pPr>
              <w:autoSpaceDE w:val="0"/>
              <w:autoSpaceDN w:val="0"/>
              <w:adjustRightInd w:val="0"/>
              <w:jc w:val="right"/>
              <w:rPr>
                <w:rFonts w:ascii="Arial" w:hAnsi="Arial" w:cs="Arial"/>
                <w:b/>
                <w:color w:val="000000"/>
                <w:sz w:val="16"/>
                <w:szCs w:val="16"/>
              </w:rPr>
            </w:pPr>
            <w:r w:rsidRPr="000136EE">
              <w:rPr>
                <w:rFonts w:ascii="Arial" w:hAnsi="Arial" w:cs="Arial"/>
                <w:b/>
                <w:color w:val="000000"/>
                <w:sz w:val="16"/>
                <w:szCs w:val="16"/>
              </w:rPr>
              <w:t>326,382,633.50</w:t>
            </w:r>
          </w:p>
        </w:tc>
        <w:tc>
          <w:tcPr>
            <w:tcW w:w="1418" w:type="dxa"/>
            <w:tcBorders>
              <w:top w:val="single" w:sz="6" w:space="0" w:color="auto"/>
              <w:left w:val="single" w:sz="6" w:space="0" w:color="auto"/>
              <w:bottom w:val="single" w:sz="6" w:space="0" w:color="auto"/>
              <w:right w:val="single" w:sz="6" w:space="0" w:color="auto"/>
            </w:tcBorders>
            <w:vAlign w:val="bottom"/>
          </w:tcPr>
          <w:p w14:paraId="67660CC6" w14:textId="7EA11D4D" w:rsidR="00C52CF8" w:rsidRPr="000136EE" w:rsidRDefault="00C52CF8" w:rsidP="00EB7A69">
            <w:pPr>
              <w:autoSpaceDE w:val="0"/>
              <w:autoSpaceDN w:val="0"/>
              <w:adjustRightInd w:val="0"/>
              <w:jc w:val="right"/>
              <w:rPr>
                <w:rFonts w:ascii="Arial" w:hAnsi="Arial" w:cs="Arial"/>
                <w:b/>
                <w:color w:val="000000"/>
                <w:sz w:val="16"/>
                <w:szCs w:val="16"/>
              </w:rPr>
            </w:pPr>
            <w:r w:rsidRPr="000136EE">
              <w:rPr>
                <w:rFonts w:ascii="Arial" w:hAnsi="Arial" w:cs="Arial"/>
                <w:b/>
                <w:color w:val="000000"/>
                <w:sz w:val="16"/>
                <w:szCs w:val="16"/>
              </w:rPr>
              <w:t>298,240,106.75</w:t>
            </w:r>
          </w:p>
        </w:tc>
        <w:tc>
          <w:tcPr>
            <w:tcW w:w="1417" w:type="dxa"/>
            <w:tcBorders>
              <w:top w:val="single" w:sz="6" w:space="0" w:color="auto"/>
              <w:left w:val="single" w:sz="6" w:space="0" w:color="auto"/>
              <w:bottom w:val="single" w:sz="6" w:space="0" w:color="auto"/>
              <w:right w:val="single" w:sz="6" w:space="0" w:color="auto"/>
            </w:tcBorders>
            <w:vAlign w:val="bottom"/>
          </w:tcPr>
          <w:p w14:paraId="5104EE35" w14:textId="2EB13A41" w:rsidR="00C52CF8" w:rsidRPr="000136EE" w:rsidRDefault="00C52CF8" w:rsidP="00EB7A69">
            <w:pPr>
              <w:autoSpaceDE w:val="0"/>
              <w:autoSpaceDN w:val="0"/>
              <w:adjustRightInd w:val="0"/>
              <w:jc w:val="right"/>
              <w:rPr>
                <w:rFonts w:ascii="Arial" w:hAnsi="Arial" w:cs="Arial"/>
                <w:b/>
                <w:color w:val="000000"/>
                <w:sz w:val="16"/>
                <w:szCs w:val="16"/>
              </w:rPr>
            </w:pPr>
            <w:r w:rsidRPr="000136EE">
              <w:rPr>
                <w:rFonts w:ascii="Arial" w:hAnsi="Arial" w:cs="Arial"/>
                <w:b/>
                <w:color w:val="000000"/>
                <w:sz w:val="16"/>
                <w:szCs w:val="16"/>
              </w:rPr>
              <w:t>407,010.00</w:t>
            </w:r>
          </w:p>
        </w:tc>
        <w:tc>
          <w:tcPr>
            <w:tcW w:w="1418" w:type="dxa"/>
            <w:tcBorders>
              <w:top w:val="single" w:sz="6" w:space="0" w:color="auto"/>
              <w:left w:val="single" w:sz="6" w:space="0" w:color="auto"/>
              <w:bottom w:val="single" w:sz="6" w:space="0" w:color="auto"/>
              <w:right w:val="single" w:sz="6" w:space="0" w:color="auto"/>
            </w:tcBorders>
            <w:vAlign w:val="bottom"/>
          </w:tcPr>
          <w:p w14:paraId="45333EC5" w14:textId="60149525" w:rsidR="00C52CF8" w:rsidRPr="000136EE" w:rsidRDefault="00C52CF8" w:rsidP="00EB7A69">
            <w:pPr>
              <w:autoSpaceDE w:val="0"/>
              <w:autoSpaceDN w:val="0"/>
              <w:adjustRightInd w:val="0"/>
              <w:jc w:val="right"/>
              <w:rPr>
                <w:rFonts w:ascii="Arial" w:hAnsi="Arial" w:cs="Arial"/>
                <w:b/>
                <w:color w:val="000000"/>
                <w:sz w:val="16"/>
                <w:szCs w:val="16"/>
              </w:rPr>
            </w:pPr>
            <w:r w:rsidRPr="000136EE">
              <w:rPr>
                <w:rFonts w:ascii="Arial" w:hAnsi="Arial" w:cs="Arial"/>
                <w:b/>
                <w:color w:val="000000"/>
                <w:sz w:val="16"/>
                <w:szCs w:val="16"/>
              </w:rPr>
              <w:t>27,735,516.75</w:t>
            </w:r>
          </w:p>
        </w:tc>
      </w:tr>
    </w:tbl>
    <w:p w14:paraId="30828E1C" w14:textId="77777777" w:rsidR="00EB7A69" w:rsidRDefault="00EB7A69" w:rsidP="00EB7A69">
      <w:pPr>
        <w:jc w:val="both"/>
        <w:rPr>
          <w:rFonts w:ascii="Arial" w:hAnsi="Arial" w:cs="Arial"/>
          <w:b/>
          <w:sz w:val="20"/>
          <w:szCs w:val="20"/>
          <w:u w:val="single"/>
        </w:rPr>
      </w:pPr>
    </w:p>
    <w:p w14:paraId="1B928AC9" w14:textId="1514D299" w:rsidR="00EB7A69" w:rsidRDefault="00EB7A69" w:rsidP="00DA3E0A">
      <w:pPr>
        <w:ind w:firstLine="708"/>
        <w:jc w:val="both"/>
        <w:rPr>
          <w:rFonts w:ascii="Arial" w:hAnsi="Arial" w:cs="Arial"/>
          <w:sz w:val="20"/>
          <w:szCs w:val="20"/>
        </w:rPr>
      </w:pPr>
      <w:r>
        <w:rPr>
          <w:rFonts w:ascii="Arial" w:hAnsi="Arial" w:cs="Arial"/>
          <w:sz w:val="20"/>
          <w:szCs w:val="20"/>
        </w:rPr>
        <w:t xml:space="preserve">A </w:t>
      </w:r>
      <w:r w:rsidRPr="00DC5DD5">
        <w:rPr>
          <w:rFonts w:ascii="Arial" w:hAnsi="Arial" w:cs="Arial"/>
          <w:sz w:val="20"/>
          <w:szCs w:val="20"/>
        </w:rPr>
        <w:t>finales del ejercicio 2015 se le notificó al municipio de Monter</w:t>
      </w:r>
      <w:r>
        <w:rPr>
          <w:rFonts w:ascii="Arial" w:hAnsi="Arial" w:cs="Arial"/>
          <w:sz w:val="20"/>
          <w:szCs w:val="20"/>
        </w:rPr>
        <w:t xml:space="preserve">rey mediante oficio identificado con el número </w:t>
      </w:r>
      <w:r w:rsidRPr="00DC5DD5">
        <w:rPr>
          <w:rFonts w:ascii="Arial" w:hAnsi="Arial" w:cs="Arial"/>
          <w:sz w:val="20"/>
          <w:szCs w:val="20"/>
        </w:rPr>
        <w:t>SESNSP/DGVS/18401/2015 emitido por el Secretariado Ejecutivo del Sistema Nacional de Seguridad Pública</w:t>
      </w:r>
      <w:r>
        <w:rPr>
          <w:rFonts w:ascii="Arial" w:hAnsi="Arial" w:cs="Arial"/>
          <w:sz w:val="20"/>
          <w:szCs w:val="20"/>
        </w:rPr>
        <w:t>,</w:t>
      </w:r>
      <w:r w:rsidRPr="00870933">
        <w:rPr>
          <w:rFonts w:ascii="Arial" w:hAnsi="Arial" w:cs="Arial"/>
          <w:sz w:val="20"/>
          <w:szCs w:val="20"/>
        </w:rPr>
        <w:t xml:space="preserve"> </w:t>
      </w:r>
      <w:r>
        <w:rPr>
          <w:rFonts w:ascii="Arial" w:hAnsi="Arial" w:cs="Arial"/>
          <w:sz w:val="20"/>
          <w:szCs w:val="20"/>
        </w:rPr>
        <w:t xml:space="preserve">que </w:t>
      </w:r>
      <w:r w:rsidRPr="00DC5DD5">
        <w:rPr>
          <w:rFonts w:ascii="Arial" w:hAnsi="Arial" w:cs="Arial"/>
          <w:sz w:val="20"/>
          <w:szCs w:val="20"/>
        </w:rPr>
        <w:t>no sería ministrada la can</w:t>
      </w:r>
      <w:r w:rsidR="00D94873">
        <w:rPr>
          <w:rFonts w:ascii="Arial" w:hAnsi="Arial" w:cs="Arial"/>
          <w:sz w:val="20"/>
          <w:szCs w:val="20"/>
        </w:rPr>
        <w:t>tidad de $21,941,316.75 (VEINTIÚ</w:t>
      </w:r>
      <w:r w:rsidRPr="00DC5DD5">
        <w:rPr>
          <w:rFonts w:ascii="Arial" w:hAnsi="Arial" w:cs="Arial"/>
          <w:sz w:val="20"/>
          <w:szCs w:val="20"/>
        </w:rPr>
        <w:t>N MILLONES NOVECIENTOS CUARENTA Y UN MIL TRESCIENTOS DIECISEIS PESOS 75/100 M.N.)</w:t>
      </w:r>
      <w:r>
        <w:rPr>
          <w:rFonts w:ascii="Arial" w:hAnsi="Arial" w:cs="Arial"/>
          <w:sz w:val="20"/>
          <w:szCs w:val="20"/>
        </w:rPr>
        <w:t>.</w:t>
      </w:r>
      <w:r w:rsidRPr="00DC5DD5">
        <w:rPr>
          <w:rFonts w:ascii="Arial" w:hAnsi="Arial" w:cs="Arial"/>
          <w:sz w:val="20"/>
          <w:szCs w:val="20"/>
        </w:rPr>
        <w:t xml:space="preserve"> </w:t>
      </w:r>
    </w:p>
    <w:p w14:paraId="10AA9BDD" w14:textId="77777777" w:rsidR="00C52CF8" w:rsidRDefault="00C52CF8" w:rsidP="00DA3E0A">
      <w:pPr>
        <w:ind w:firstLine="708"/>
        <w:jc w:val="both"/>
        <w:rPr>
          <w:rFonts w:ascii="Arial" w:hAnsi="Arial" w:cs="Arial"/>
          <w:sz w:val="20"/>
          <w:szCs w:val="20"/>
        </w:rPr>
      </w:pPr>
    </w:p>
    <w:p w14:paraId="5FE306DA" w14:textId="77777777" w:rsidR="00EB7A69" w:rsidRDefault="00EB7A69" w:rsidP="00EB7A69">
      <w:pPr>
        <w:jc w:val="both"/>
        <w:rPr>
          <w:rFonts w:ascii="Arial" w:hAnsi="Arial" w:cs="Arial"/>
          <w:sz w:val="20"/>
          <w:szCs w:val="20"/>
        </w:rPr>
      </w:pPr>
      <w:r>
        <w:rPr>
          <w:rFonts w:ascii="Arial" w:hAnsi="Arial" w:cs="Arial"/>
          <w:sz w:val="20"/>
          <w:szCs w:val="20"/>
        </w:rPr>
        <w:t xml:space="preserve">Por otra parte, el recurso </w:t>
      </w:r>
      <w:r w:rsidRPr="00DC5DD5">
        <w:rPr>
          <w:rFonts w:ascii="Arial" w:hAnsi="Arial" w:cs="Arial"/>
          <w:sz w:val="20"/>
          <w:szCs w:val="20"/>
        </w:rPr>
        <w:t xml:space="preserve">pendiente por recibir destinado para los Proyectos de Desarrollo Regional, se encuentra en </w:t>
      </w:r>
      <w:r>
        <w:rPr>
          <w:rFonts w:ascii="Arial" w:hAnsi="Arial" w:cs="Arial"/>
          <w:sz w:val="20"/>
          <w:szCs w:val="20"/>
        </w:rPr>
        <w:t xml:space="preserve">validación </w:t>
      </w:r>
      <w:r w:rsidRPr="00DC5DD5">
        <w:rPr>
          <w:rFonts w:ascii="Arial" w:hAnsi="Arial" w:cs="Arial"/>
          <w:sz w:val="20"/>
          <w:szCs w:val="20"/>
        </w:rPr>
        <w:t>por parte de la Secretaria de Hacienda y Crédito Público</w:t>
      </w:r>
      <w:r>
        <w:rPr>
          <w:rFonts w:ascii="Arial" w:hAnsi="Arial" w:cs="Arial"/>
          <w:sz w:val="20"/>
          <w:szCs w:val="20"/>
        </w:rPr>
        <w:t>, sin embargo aún no se cuenta con una resolución definitiva.</w:t>
      </w:r>
    </w:p>
    <w:p w14:paraId="7C2A2494" w14:textId="77777777" w:rsidR="00C52CF8" w:rsidRDefault="00C52CF8" w:rsidP="00EB7A69">
      <w:pPr>
        <w:jc w:val="both"/>
        <w:rPr>
          <w:rFonts w:ascii="Arial" w:hAnsi="Arial" w:cs="Arial"/>
          <w:sz w:val="20"/>
          <w:szCs w:val="20"/>
        </w:rPr>
      </w:pPr>
    </w:p>
    <w:p w14:paraId="77CA43EA" w14:textId="77777777" w:rsidR="00C52CF8" w:rsidRPr="00DC5DD5" w:rsidRDefault="00C52CF8" w:rsidP="00EB7A69">
      <w:pPr>
        <w:jc w:val="both"/>
        <w:rPr>
          <w:rFonts w:ascii="Arial" w:hAnsi="Arial" w:cs="Arial"/>
          <w:sz w:val="20"/>
          <w:szCs w:val="20"/>
        </w:rPr>
      </w:pPr>
    </w:p>
    <w:p w14:paraId="238ABE20" w14:textId="77777777" w:rsidR="00EB7A69" w:rsidRPr="00C20741" w:rsidRDefault="00EB7A69" w:rsidP="00EB7A69">
      <w:pPr>
        <w:jc w:val="both"/>
        <w:rPr>
          <w:rFonts w:ascii="Arial" w:hAnsi="Arial" w:cs="Arial"/>
          <w:sz w:val="20"/>
          <w:szCs w:val="20"/>
        </w:rPr>
      </w:pPr>
    </w:p>
    <w:p w14:paraId="1CAC9ECE" w14:textId="77777777" w:rsidR="00EB7A69" w:rsidRPr="00C20741" w:rsidRDefault="00EB7A69" w:rsidP="00EB7A69">
      <w:pPr>
        <w:pStyle w:val="ROMANOS"/>
        <w:tabs>
          <w:tab w:val="clear" w:pos="720"/>
        </w:tabs>
        <w:spacing w:after="80" w:line="203" w:lineRule="exact"/>
        <w:ind w:left="0" w:firstLine="0"/>
        <w:rPr>
          <w:b/>
          <w:sz w:val="20"/>
          <w:szCs w:val="20"/>
          <w:lang w:val="es-MX"/>
        </w:rPr>
      </w:pPr>
      <w:r w:rsidRPr="00C20741">
        <w:rPr>
          <w:b/>
          <w:sz w:val="20"/>
          <w:szCs w:val="20"/>
          <w:lang w:val="es-MX"/>
        </w:rPr>
        <w:t>Gastos y Otras Pérdidas:</w:t>
      </w:r>
    </w:p>
    <w:p w14:paraId="2554FBC3" w14:textId="77777777" w:rsidR="00EB7A69" w:rsidRPr="00DC5DD5" w:rsidRDefault="00EB7A69" w:rsidP="00EB7A69">
      <w:pPr>
        <w:pStyle w:val="ROMANOS"/>
        <w:tabs>
          <w:tab w:val="clear" w:pos="720"/>
        </w:tabs>
        <w:spacing w:after="80" w:line="203" w:lineRule="exact"/>
        <w:ind w:left="0" w:firstLine="0"/>
        <w:rPr>
          <w:sz w:val="20"/>
          <w:szCs w:val="20"/>
          <w:lang w:val="es-MX"/>
        </w:rPr>
      </w:pPr>
    </w:p>
    <w:p w14:paraId="484B20C9"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lastRenderedPageBreak/>
        <w:t>La integración de los gastos de funcionamiento, transferencias,</w:t>
      </w:r>
      <w:r>
        <w:rPr>
          <w:rFonts w:ascii="Arial" w:hAnsi="Arial" w:cs="Arial"/>
          <w:sz w:val="20"/>
          <w:szCs w:val="20"/>
        </w:rPr>
        <w:t xml:space="preserve"> subsidios y otras ayudas, part</w:t>
      </w:r>
      <w:r w:rsidRPr="00DC5DD5">
        <w:rPr>
          <w:rFonts w:ascii="Arial" w:hAnsi="Arial" w:cs="Arial"/>
          <w:sz w:val="20"/>
          <w:szCs w:val="20"/>
        </w:rPr>
        <w:t>i</w:t>
      </w:r>
      <w:r>
        <w:rPr>
          <w:rFonts w:ascii="Arial" w:hAnsi="Arial" w:cs="Arial"/>
          <w:sz w:val="20"/>
          <w:szCs w:val="20"/>
        </w:rPr>
        <w:t>ci</w:t>
      </w:r>
      <w:r w:rsidRPr="00DC5DD5">
        <w:rPr>
          <w:rFonts w:ascii="Arial" w:hAnsi="Arial" w:cs="Arial"/>
          <w:sz w:val="20"/>
          <w:szCs w:val="20"/>
        </w:rPr>
        <w:t>paciones y aportaciones, otros gastos y pérdidas extraordinarias</w:t>
      </w:r>
      <w:r w:rsidRPr="0079365E">
        <w:rPr>
          <w:rFonts w:ascii="Arial" w:hAnsi="Arial" w:cs="Arial"/>
          <w:sz w:val="20"/>
          <w:szCs w:val="20"/>
        </w:rPr>
        <w:t>, se</w:t>
      </w:r>
      <w:r>
        <w:rPr>
          <w:rFonts w:ascii="Arial" w:hAnsi="Arial" w:cs="Arial"/>
          <w:sz w:val="20"/>
          <w:szCs w:val="20"/>
        </w:rPr>
        <w:t xml:space="preserve"> informan a continuación:</w:t>
      </w:r>
    </w:p>
    <w:p w14:paraId="05359AA9" w14:textId="77777777" w:rsidR="00EB7A69" w:rsidRPr="00DC5DD5" w:rsidRDefault="00EB7A69" w:rsidP="00EB7A69">
      <w:pPr>
        <w:pStyle w:val="ROMANOS"/>
        <w:tabs>
          <w:tab w:val="clear" w:pos="720"/>
        </w:tabs>
        <w:spacing w:after="80" w:line="203" w:lineRule="exact"/>
        <w:ind w:left="0" w:firstLine="0"/>
        <w:rPr>
          <w:sz w:val="20"/>
          <w:szCs w:val="20"/>
          <w:lang w:val="es-MX"/>
        </w:rPr>
      </w:pPr>
    </w:p>
    <w:tbl>
      <w:tblPr>
        <w:tblW w:w="8828" w:type="dxa"/>
        <w:tblCellMar>
          <w:left w:w="70" w:type="dxa"/>
          <w:right w:w="70" w:type="dxa"/>
        </w:tblCellMar>
        <w:tblLook w:val="04A0" w:firstRow="1" w:lastRow="0" w:firstColumn="1" w:lastColumn="0" w:noHBand="0" w:noVBand="1"/>
      </w:tblPr>
      <w:tblGrid>
        <w:gridCol w:w="5330"/>
        <w:gridCol w:w="1921"/>
        <w:gridCol w:w="1577"/>
      </w:tblGrid>
      <w:tr w:rsidR="00EB7A69" w:rsidRPr="007D0F2B" w14:paraId="0B9AA8FB" w14:textId="77777777" w:rsidTr="00EB7A69">
        <w:trPr>
          <w:trHeight w:val="312"/>
        </w:trPr>
        <w:tc>
          <w:tcPr>
            <w:tcW w:w="5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AFE7D" w14:textId="77777777" w:rsidR="00EB7A69" w:rsidRDefault="00EB7A69" w:rsidP="00EB7A69">
            <w:pPr>
              <w:jc w:val="center"/>
              <w:rPr>
                <w:rFonts w:ascii="Arial" w:hAnsi="Arial" w:cs="Arial"/>
                <w:b/>
                <w:bCs/>
                <w:color w:val="000000"/>
                <w:sz w:val="16"/>
                <w:szCs w:val="16"/>
                <w:lang w:eastAsia="es-MX"/>
              </w:rPr>
            </w:pPr>
          </w:p>
          <w:p w14:paraId="2D81EAFC" w14:textId="77777777" w:rsidR="00EB7A69" w:rsidRPr="007D0F2B" w:rsidRDefault="00EB7A69" w:rsidP="00EB7A69">
            <w:pPr>
              <w:jc w:val="center"/>
              <w:rPr>
                <w:rFonts w:ascii="Arial" w:hAnsi="Arial" w:cs="Arial"/>
                <w:b/>
                <w:bCs/>
                <w:color w:val="000000"/>
                <w:sz w:val="16"/>
                <w:szCs w:val="16"/>
                <w:lang w:eastAsia="es-MX"/>
              </w:rPr>
            </w:pPr>
            <w:r w:rsidRPr="007D0F2B">
              <w:rPr>
                <w:rFonts w:ascii="Arial" w:hAnsi="Arial" w:cs="Arial"/>
                <w:b/>
                <w:bCs/>
                <w:color w:val="000000"/>
                <w:sz w:val="16"/>
                <w:szCs w:val="16"/>
                <w:lang w:eastAsia="es-MX"/>
              </w:rPr>
              <w:t>CONCEPTO</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6C209CD6" w14:textId="77777777" w:rsidR="00EB7A69" w:rsidRDefault="00EB7A69" w:rsidP="00EB7A69">
            <w:pPr>
              <w:jc w:val="center"/>
              <w:rPr>
                <w:rFonts w:ascii="Arial" w:hAnsi="Arial" w:cs="Arial"/>
                <w:b/>
                <w:bCs/>
                <w:color w:val="000000"/>
                <w:sz w:val="16"/>
                <w:szCs w:val="16"/>
                <w:lang w:eastAsia="es-MX"/>
              </w:rPr>
            </w:pPr>
          </w:p>
          <w:p w14:paraId="3A2DAF09" w14:textId="77777777" w:rsidR="00EB7A69" w:rsidRPr="007D0F2B"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c>
          <w:tcPr>
            <w:tcW w:w="1577" w:type="dxa"/>
            <w:tcBorders>
              <w:top w:val="single" w:sz="4" w:space="0" w:color="auto"/>
              <w:left w:val="nil"/>
              <w:bottom w:val="single" w:sz="4" w:space="0" w:color="auto"/>
              <w:right w:val="single" w:sz="4" w:space="0" w:color="auto"/>
            </w:tcBorders>
          </w:tcPr>
          <w:p w14:paraId="05A0B853" w14:textId="77777777" w:rsidR="00EB7A69" w:rsidRDefault="00EB7A69" w:rsidP="00EB7A69">
            <w:pPr>
              <w:jc w:val="center"/>
              <w:rPr>
                <w:rFonts w:ascii="Arial" w:hAnsi="Arial" w:cs="Arial"/>
                <w:b/>
                <w:bCs/>
                <w:color w:val="000000"/>
                <w:sz w:val="16"/>
                <w:szCs w:val="16"/>
                <w:lang w:eastAsia="es-MX"/>
              </w:rPr>
            </w:pPr>
          </w:p>
          <w:p w14:paraId="01CC09A5" w14:textId="77777777" w:rsidR="00EB7A69" w:rsidRPr="007D0F2B"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PORCENTAJE</w:t>
            </w:r>
          </w:p>
        </w:tc>
      </w:tr>
      <w:tr w:rsidR="00EB7A69" w:rsidRPr="007D0F2B" w14:paraId="4FC61FCE"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475154D7"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REMUNERACIONES AL PERSONAL DE CARÁCTER PERMANENTE</w:t>
            </w:r>
          </w:p>
        </w:tc>
        <w:tc>
          <w:tcPr>
            <w:tcW w:w="1921" w:type="dxa"/>
            <w:tcBorders>
              <w:top w:val="nil"/>
              <w:left w:val="nil"/>
              <w:bottom w:val="single" w:sz="4" w:space="0" w:color="auto"/>
              <w:right w:val="single" w:sz="4" w:space="0" w:color="auto"/>
            </w:tcBorders>
            <w:shd w:val="clear" w:color="auto" w:fill="auto"/>
            <w:vAlign w:val="center"/>
            <w:hideMark/>
          </w:tcPr>
          <w:p w14:paraId="16309AA9"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868,043,943.78</w:t>
            </w:r>
          </w:p>
        </w:tc>
        <w:tc>
          <w:tcPr>
            <w:tcW w:w="1577" w:type="dxa"/>
            <w:tcBorders>
              <w:top w:val="nil"/>
              <w:left w:val="nil"/>
              <w:bottom w:val="single" w:sz="4" w:space="0" w:color="auto"/>
              <w:right w:val="single" w:sz="4" w:space="0" w:color="auto"/>
            </w:tcBorders>
          </w:tcPr>
          <w:p w14:paraId="61A9F26D" w14:textId="259C557B"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21.67%</w:t>
            </w:r>
          </w:p>
        </w:tc>
      </w:tr>
      <w:tr w:rsidR="00EB7A69" w:rsidRPr="007D0F2B" w14:paraId="0EB8653F"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7EBF045D"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REMUNERACIONES AL PERSONAL DE CARÁCTER TRANSITORIO</w:t>
            </w:r>
          </w:p>
        </w:tc>
        <w:tc>
          <w:tcPr>
            <w:tcW w:w="1921" w:type="dxa"/>
            <w:tcBorders>
              <w:top w:val="nil"/>
              <w:left w:val="nil"/>
              <w:bottom w:val="single" w:sz="4" w:space="0" w:color="auto"/>
              <w:right w:val="single" w:sz="4" w:space="0" w:color="auto"/>
            </w:tcBorders>
            <w:shd w:val="clear" w:color="auto" w:fill="auto"/>
            <w:vAlign w:val="center"/>
            <w:hideMark/>
          </w:tcPr>
          <w:p w14:paraId="01175E86"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14,322,596.83</w:t>
            </w:r>
          </w:p>
        </w:tc>
        <w:tc>
          <w:tcPr>
            <w:tcW w:w="1577" w:type="dxa"/>
            <w:tcBorders>
              <w:top w:val="nil"/>
              <w:left w:val="nil"/>
              <w:bottom w:val="single" w:sz="4" w:space="0" w:color="auto"/>
              <w:right w:val="single" w:sz="4" w:space="0" w:color="auto"/>
            </w:tcBorders>
          </w:tcPr>
          <w:p w14:paraId="7891DC2B" w14:textId="798811B1"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0.36%</w:t>
            </w:r>
          </w:p>
        </w:tc>
      </w:tr>
      <w:tr w:rsidR="00EB7A69" w:rsidRPr="007D0F2B" w14:paraId="4A9455B7"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5310D80F"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REMUNERACIONES ADICIONALES Y ESPECIALES</w:t>
            </w:r>
          </w:p>
        </w:tc>
        <w:tc>
          <w:tcPr>
            <w:tcW w:w="1921" w:type="dxa"/>
            <w:tcBorders>
              <w:top w:val="nil"/>
              <w:left w:val="nil"/>
              <w:bottom w:val="single" w:sz="4" w:space="0" w:color="auto"/>
              <w:right w:val="single" w:sz="4" w:space="0" w:color="auto"/>
            </w:tcBorders>
            <w:shd w:val="clear" w:color="auto" w:fill="auto"/>
            <w:vAlign w:val="center"/>
            <w:hideMark/>
          </w:tcPr>
          <w:p w14:paraId="483D9DCD"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280,138,224.65</w:t>
            </w:r>
          </w:p>
        </w:tc>
        <w:tc>
          <w:tcPr>
            <w:tcW w:w="1577" w:type="dxa"/>
            <w:tcBorders>
              <w:top w:val="nil"/>
              <w:left w:val="nil"/>
              <w:bottom w:val="single" w:sz="4" w:space="0" w:color="auto"/>
              <w:right w:val="single" w:sz="4" w:space="0" w:color="auto"/>
            </w:tcBorders>
          </w:tcPr>
          <w:p w14:paraId="7EDB9FF4" w14:textId="741BB479"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6.99%</w:t>
            </w:r>
          </w:p>
        </w:tc>
      </w:tr>
      <w:tr w:rsidR="00EB7A69" w:rsidRPr="007D0F2B" w14:paraId="7DDDB257"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37A933E9"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OTRAS PRESTACIONES SOCIALES Y ECONOMICAS</w:t>
            </w:r>
          </w:p>
        </w:tc>
        <w:tc>
          <w:tcPr>
            <w:tcW w:w="1921" w:type="dxa"/>
            <w:tcBorders>
              <w:top w:val="nil"/>
              <w:left w:val="nil"/>
              <w:bottom w:val="single" w:sz="4" w:space="0" w:color="auto"/>
              <w:right w:val="single" w:sz="4" w:space="0" w:color="auto"/>
            </w:tcBorders>
            <w:shd w:val="clear" w:color="auto" w:fill="auto"/>
            <w:vAlign w:val="center"/>
            <w:hideMark/>
          </w:tcPr>
          <w:p w14:paraId="713930BB"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500,320,853.27</w:t>
            </w:r>
          </w:p>
        </w:tc>
        <w:tc>
          <w:tcPr>
            <w:tcW w:w="1577" w:type="dxa"/>
            <w:tcBorders>
              <w:top w:val="nil"/>
              <w:left w:val="nil"/>
              <w:bottom w:val="single" w:sz="4" w:space="0" w:color="auto"/>
              <w:right w:val="single" w:sz="4" w:space="0" w:color="auto"/>
            </w:tcBorders>
          </w:tcPr>
          <w:p w14:paraId="3A0F73E4" w14:textId="65E78BDA"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12.49%</w:t>
            </w:r>
          </w:p>
        </w:tc>
      </w:tr>
      <w:tr w:rsidR="00EB7A69" w:rsidRPr="007D0F2B" w14:paraId="31DD0795"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3D0F9C81"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PAGO DE ESTÍMULOS A SERVIDORES PUBLICOS</w:t>
            </w:r>
          </w:p>
        </w:tc>
        <w:tc>
          <w:tcPr>
            <w:tcW w:w="1921" w:type="dxa"/>
            <w:tcBorders>
              <w:top w:val="nil"/>
              <w:left w:val="nil"/>
              <w:bottom w:val="single" w:sz="4" w:space="0" w:color="auto"/>
              <w:right w:val="single" w:sz="4" w:space="0" w:color="auto"/>
            </w:tcBorders>
            <w:shd w:val="clear" w:color="auto" w:fill="auto"/>
            <w:vAlign w:val="center"/>
            <w:hideMark/>
          </w:tcPr>
          <w:p w14:paraId="1AF3E618"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17,221,439.20</w:t>
            </w:r>
          </w:p>
        </w:tc>
        <w:tc>
          <w:tcPr>
            <w:tcW w:w="1577" w:type="dxa"/>
            <w:tcBorders>
              <w:top w:val="nil"/>
              <w:left w:val="nil"/>
              <w:bottom w:val="single" w:sz="4" w:space="0" w:color="auto"/>
              <w:right w:val="single" w:sz="4" w:space="0" w:color="auto"/>
            </w:tcBorders>
          </w:tcPr>
          <w:p w14:paraId="19CEE968" w14:textId="7EED1ACF"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0.43%</w:t>
            </w:r>
          </w:p>
        </w:tc>
      </w:tr>
      <w:tr w:rsidR="00EB7A69" w:rsidRPr="007D0F2B" w14:paraId="132BBB4E"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0778BFF1"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MATERIALES DE ADMINISTRACIÓN, EMISION DE DOCUMENTOS Y ARTÍCULOS OFICIALES</w:t>
            </w:r>
          </w:p>
        </w:tc>
        <w:tc>
          <w:tcPr>
            <w:tcW w:w="1921" w:type="dxa"/>
            <w:tcBorders>
              <w:top w:val="nil"/>
              <w:left w:val="nil"/>
              <w:bottom w:val="single" w:sz="4" w:space="0" w:color="auto"/>
              <w:right w:val="single" w:sz="4" w:space="0" w:color="auto"/>
            </w:tcBorders>
            <w:shd w:val="clear" w:color="auto" w:fill="auto"/>
            <w:vAlign w:val="center"/>
            <w:hideMark/>
          </w:tcPr>
          <w:p w14:paraId="3E6827BD"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7,705,321.68</w:t>
            </w:r>
          </w:p>
        </w:tc>
        <w:tc>
          <w:tcPr>
            <w:tcW w:w="1577" w:type="dxa"/>
            <w:tcBorders>
              <w:top w:val="nil"/>
              <w:left w:val="nil"/>
              <w:bottom w:val="single" w:sz="4" w:space="0" w:color="auto"/>
              <w:right w:val="single" w:sz="4" w:space="0" w:color="auto"/>
            </w:tcBorders>
          </w:tcPr>
          <w:p w14:paraId="3CC9576D" w14:textId="692A77A0"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0.19%</w:t>
            </w:r>
          </w:p>
        </w:tc>
      </w:tr>
      <w:tr w:rsidR="00EB7A69" w:rsidRPr="007D0F2B" w14:paraId="309DB3C0"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0FBD567D"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ALIMENTOS Y UTENSILIOS</w:t>
            </w:r>
          </w:p>
        </w:tc>
        <w:tc>
          <w:tcPr>
            <w:tcW w:w="1921" w:type="dxa"/>
            <w:tcBorders>
              <w:top w:val="nil"/>
              <w:left w:val="nil"/>
              <w:bottom w:val="single" w:sz="4" w:space="0" w:color="auto"/>
              <w:right w:val="single" w:sz="4" w:space="0" w:color="auto"/>
            </w:tcBorders>
            <w:shd w:val="clear" w:color="auto" w:fill="auto"/>
            <w:vAlign w:val="center"/>
            <w:hideMark/>
          </w:tcPr>
          <w:p w14:paraId="6DABA0E5"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16,444,812.18</w:t>
            </w:r>
          </w:p>
        </w:tc>
        <w:tc>
          <w:tcPr>
            <w:tcW w:w="1577" w:type="dxa"/>
            <w:tcBorders>
              <w:top w:val="nil"/>
              <w:left w:val="nil"/>
              <w:bottom w:val="single" w:sz="4" w:space="0" w:color="auto"/>
              <w:right w:val="single" w:sz="4" w:space="0" w:color="auto"/>
            </w:tcBorders>
          </w:tcPr>
          <w:p w14:paraId="6C4866D4" w14:textId="1D3C1BDB"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0.41%</w:t>
            </w:r>
          </w:p>
        </w:tc>
      </w:tr>
      <w:tr w:rsidR="00EB7A69" w:rsidRPr="007D0F2B" w14:paraId="379440A4"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2D059369" w14:textId="7F290989"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 xml:space="preserve">MATERIALES Y ARTICULOS DE </w:t>
            </w:r>
            <w:r w:rsidR="00F96D78">
              <w:rPr>
                <w:rFonts w:ascii="Arial" w:hAnsi="Arial" w:cs="Arial"/>
                <w:color w:val="000000"/>
                <w:sz w:val="16"/>
                <w:szCs w:val="16"/>
                <w:lang w:eastAsia="es-MX"/>
              </w:rPr>
              <w:t xml:space="preserve">CONSTRUCCIÓN </w:t>
            </w:r>
            <w:r w:rsidRPr="007D0F2B">
              <w:rPr>
                <w:rFonts w:ascii="Arial" w:hAnsi="Arial" w:cs="Arial"/>
                <w:color w:val="000000"/>
                <w:sz w:val="16"/>
                <w:szCs w:val="16"/>
                <w:lang w:eastAsia="es-MX"/>
              </w:rPr>
              <w:t xml:space="preserve">Y DE REPARACIÓN </w:t>
            </w:r>
          </w:p>
        </w:tc>
        <w:tc>
          <w:tcPr>
            <w:tcW w:w="1921" w:type="dxa"/>
            <w:tcBorders>
              <w:top w:val="nil"/>
              <w:left w:val="nil"/>
              <w:bottom w:val="single" w:sz="4" w:space="0" w:color="auto"/>
              <w:right w:val="single" w:sz="4" w:space="0" w:color="auto"/>
            </w:tcBorders>
            <w:shd w:val="clear" w:color="auto" w:fill="auto"/>
            <w:vAlign w:val="center"/>
            <w:hideMark/>
          </w:tcPr>
          <w:p w14:paraId="49F4E1A2"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52,727,305.64</w:t>
            </w:r>
          </w:p>
        </w:tc>
        <w:tc>
          <w:tcPr>
            <w:tcW w:w="1577" w:type="dxa"/>
            <w:tcBorders>
              <w:top w:val="nil"/>
              <w:left w:val="nil"/>
              <w:bottom w:val="single" w:sz="4" w:space="0" w:color="auto"/>
              <w:right w:val="single" w:sz="4" w:space="0" w:color="auto"/>
            </w:tcBorders>
          </w:tcPr>
          <w:p w14:paraId="5280F06C" w14:textId="26055529"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1.32%</w:t>
            </w:r>
          </w:p>
        </w:tc>
      </w:tr>
      <w:tr w:rsidR="00EB7A69" w:rsidRPr="007D0F2B" w14:paraId="34A2847B"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4D80B283"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PRODUCTOS QUIMICOS, FARMACEUTICOS Y DE LABORATORIO</w:t>
            </w:r>
          </w:p>
        </w:tc>
        <w:tc>
          <w:tcPr>
            <w:tcW w:w="1921" w:type="dxa"/>
            <w:tcBorders>
              <w:top w:val="nil"/>
              <w:left w:val="nil"/>
              <w:bottom w:val="single" w:sz="4" w:space="0" w:color="auto"/>
              <w:right w:val="single" w:sz="4" w:space="0" w:color="auto"/>
            </w:tcBorders>
            <w:shd w:val="clear" w:color="auto" w:fill="auto"/>
            <w:vAlign w:val="center"/>
            <w:hideMark/>
          </w:tcPr>
          <w:p w14:paraId="5D4D2ABF"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211,763,378.97</w:t>
            </w:r>
          </w:p>
        </w:tc>
        <w:tc>
          <w:tcPr>
            <w:tcW w:w="1577" w:type="dxa"/>
            <w:tcBorders>
              <w:top w:val="nil"/>
              <w:left w:val="nil"/>
              <w:bottom w:val="single" w:sz="4" w:space="0" w:color="auto"/>
              <w:right w:val="single" w:sz="4" w:space="0" w:color="auto"/>
            </w:tcBorders>
          </w:tcPr>
          <w:p w14:paraId="746DD573" w14:textId="35A0CD01"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5.29%</w:t>
            </w:r>
          </w:p>
        </w:tc>
      </w:tr>
      <w:tr w:rsidR="00EB7A69" w:rsidRPr="007D0F2B" w14:paraId="33AC5AF5"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59C12525"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COMBUSTIBLES, LUBRICANTES, ADITIVOS</w:t>
            </w:r>
          </w:p>
        </w:tc>
        <w:tc>
          <w:tcPr>
            <w:tcW w:w="1921" w:type="dxa"/>
            <w:tcBorders>
              <w:top w:val="nil"/>
              <w:left w:val="nil"/>
              <w:bottom w:val="single" w:sz="4" w:space="0" w:color="auto"/>
              <w:right w:val="single" w:sz="4" w:space="0" w:color="auto"/>
            </w:tcBorders>
            <w:shd w:val="clear" w:color="auto" w:fill="auto"/>
            <w:vAlign w:val="center"/>
            <w:hideMark/>
          </w:tcPr>
          <w:p w14:paraId="61BADAB3"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113,305,043.32</w:t>
            </w:r>
          </w:p>
        </w:tc>
        <w:tc>
          <w:tcPr>
            <w:tcW w:w="1577" w:type="dxa"/>
            <w:tcBorders>
              <w:top w:val="nil"/>
              <w:left w:val="nil"/>
              <w:bottom w:val="single" w:sz="4" w:space="0" w:color="auto"/>
              <w:right w:val="single" w:sz="4" w:space="0" w:color="auto"/>
            </w:tcBorders>
          </w:tcPr>
          <w:p w14:paraId="5864F232" w14:textId="74E5614C"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2.83%</w:t>
            </w:r>
          </w:p>
        </w:tc>
      </w:tr>
      <w:tr w:rsidR="00EB7A69" w:rsidRPr="007D0F2B" w14:paraId="16627E2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762A26F7"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VESTUARIO, BLANCOS, PRENDAS DE PROTECCIÓN Y ARTÍCULOS DEPORTIVOS</w:t>
            </w:r>
          </w:p>
        </w:tc>
        <w:tc>
          <w:tcPr>
            <w:tcW w:w="1921" w:type="dxa"/>
            <w:tcBorders>
              <w:top w:val="nil"/>
              <w:left w:val="nil"/>
              <w:bottom w:val="single" w:sz="4" w:space="0" w:color="auto"/>
              <w:right w:val="single" w:sz="4" w:space="0" w:color="auto"/>
            </w:tcBorders>
            <w:shd w:val="clear" w:color="auto" w:fill="auto"/>
            <w:vAlign w:val="center"/>
            <w:hideMark/>
          </w:tcPr>
          <w:p w14:paraId="4A25DA40"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27,838,991.03</w:t>
            </w:r>
          </w:p>
        </w:tc>
        <w:tc>
          <w:tcPr>
            <w:tcW w:w="1577" w:type="dxa"/>
            <w:tcBorders>
              <w:top w:val="nil"/>
              <w:left w:val="nil"/>
              <w:bottom w:val="single" w:sz="4" w:space="0" w:color="auto"/>
              <w:right w:val="single" w:sz="4" w:space="0" w:color="auto"/>
            </w:tcBorders>
          </w:tcPr>
          <w:p w14:paraId="2932A14B" w14:textId="1ED29AD2"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0.70%</w:t>
            </w:r>
          </w:p>
        </w:tc>
      </w:tr>
      <w:tr w:rsidR="00EB7A69" w:rsidRPr="007D0F2B" w14:paraId="180D8F8C"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5B8DA78E"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MATERIALES Y SUMINISTROS PARA SEGURIDAD</w:t>
            </w:r>
          </w:p>
        </w:tc>
        <w:tc>
          <w:tcPr>
            <w:tcW w:w="1921" w:type="dxa"/>
            <w:tcBorders>
              <w:top w:val="nil"/>
              <w:left w:val="nil"/>
              <w:bottom w:val="single" w:sz="4" w:space="0" w:color="auto"/>
              <w:right w:val="single" w:sz="4" w:space="0" w:color="auto"/>
            </w:tcBorders>
            <w:shd w:val="clear" w:color="auto" w:fill="auto"/>
            <w:vAlign w:val="center"/>
            <w:hideMark/>
          </w:tcPr>
          <w:p w14:paraId="6461DE2E"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4,495,110.70</w:t>
            </w:r>
          </w:p>
        </w:tc>
        <w:tc>
          <w:tcPr>
            <w:tcW w:w="1577" w:type="dxa"/>
            <w:tcBorders>
              <w:top w:val="nil"/>
              <w:left w:val="nil"/>
              <w:bottom w:val="single" w:sz="4" w:space="0" w:color="auto"/>
              <w:right w:val="single" w:sz="4" w:space="0" w:color="auto"/>
            </w:tcBorders>
          </w:tcPr>
          <w:p w14:paraId="1995849F" w14:textId="108A27A9"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0.11%</w:t>
            </w:r>
          </w:p>
        </w:tc>
      </w:tr>
      <w:tr w:rsidR="00EB7A69" w:rsidRPr="007D0F2B" w14:paraId="724F737E"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5B48A1C9"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HERRAMIENTAS, REFACCIONES Y ACCESORIOS MENORES</w:t>
            </w:r>
          </w:p>
        </w:tc>
        <w:tc>
          <w:tcPr>
            <w:tcW w:w="1921" w:type="dxa"/>
            <w:tcBorders>
              <w:top w:val="nil"/>
              <w:left w:val="nil"/>
              <w:bottom w:val="single" w:sz="4" w:space="0" w:color="auto"/>
              <w:right w:val="single" w:sz="4" w:space="0" w:color="auto"/>
            </w:tcBorders>
            <w:shd w:val="clear" w:color="auto" w:fill="auto"/>
            <w:vAlign w:val="center"/>
            <w:hideMark/>
          </w:tcPr>
          <w:p w14:paraId="0C737124"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13,426,024.29</w:t>
            </w:r>
          </w:p>
        </w:tc>
        <w:tc>
          <w:tcPr>
            <w:tcW w:w="1577" w:type="dxa"/>
            <w:tcBorders>
              <w:top w:val="nil"/>
              <w:left w:val="nil"/>
              <w:bottom w:val="single" w:sz="4" w:space="0" w:color="auto"/>
              <w:right w:val="single" w:sz="4" w:space="0" w:color="auto"/>
            </w:tcBorders>
          </w:tcPr>
          <w:p w14:paraId="43C832BE" w14:textId="1F2028CE"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0.34%</w:t>
            </w:r>
          </w:p>
        </w:tc>
      </w:tr>
      <w:tr w:rsidR="00EB7A69" w:rsidRPr="007D0F2B" w14:paraId="62564AC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6D0EAC1F"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SERVICIOS BASICOS</w:t>
            </w:r>
          </w:p>
        </w:tc>
        <w:tc>
          <w:tcPr>
            <w:tcW w:w="1921" w:type="dxa"/>
            <w:tcBorders>
              <w:top w:val="nil"/>
              <w:left w:val="nil"/>
              <w:bottom w:val="single" w:sz="4" w:space="0" w:color="auto"/>
              <w:right w:val="single" w:sz="4" w:space="0" w:color="auto"/>
            </w:tcBorders>
            <w:shd w:val="clear" w:color="auto" w:fill="auto"/>
            <w:vAlign w:val="center"/>
            <w:hideMark/>
          </w:tcPr>
          <w:p w14:paraId="66EE0B22"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259,248,570.24</w:t>
            </w:r>
          </w:p>
        </w:tc>
        <w:tc>
          <w:tcPr>
            <w:tcW w:w="1577" w:type="dxa"/>
            <w:tcBorders>
              <w:top w:val="nil"/>
              <w:left w:val="nil"/>
              <w:bottom w:val="single" w:sz="4" w:space="0" w:color="auto"/>
              <w:right w:val="single" w:sz="4" w:space="0" w:color="auto"/>
            </w:tcBorders>
          </w:tcPr>
          <w:p w14:paraId="552E0A84" w14:textId="2FCA3955"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6.47%</w:t>
            </w:r>
          </w:p>
        </w:tc>
      </w:tr>
      <w:tr w:rsidR="00EB7A69" w:rsidRPr="007D0F2B" w14:paraId="6D5691BE"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237EE865"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SERVICIOS DE ARRENDAMIENTO</w:t>
            </w:r>
          </w:p>
        </w:tc>
        <w:tc>
          <w:tcPr>
            <w:tcW w:w="1921" w:type="dxa"/>
            <w:tcBorders>
              <w:top w:val="nil"/>
              <w:left w:val="nil"/>
              <w:bottom w:val="single" w:sz="4" w:space="0" w:color="auto"/>
              <w:right w:val="single" w:sz="4" w:space="0" w:color="auto"/>
            </w:tcBorders>
            <w:shd w:val="clear" w:color="auto" w:fill="auto"/>
            <w:vAlign w:val="center"/>
            <w:hideMark/>
          </w:tcPr>
          <w:p w14:paraId="56A61E17"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197,231,051.37</w:t>
            </w:r>
          </w:p>
        </w:tc>
        <w:tc>
          <w:tcPr>
            <w:tcW w:w="1577" w:type="dxa"/>
            <w:tcBorders>
              <w:top w:val="nil"/>
              <w:left w:val="nil"/>
              <w:bottom w:val="single" w:sz="4" w:space="0" w:color="auto"/>
              <w:right w:val="single" w:sz="4" w:space="0" w:color="auto"/>
            </w:tcBorders>
          </w:tcPr>
          <w:p w14:paraId="3DDD496C" w14:textId="7C064B31"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4.93%</w:t>
            </w:r>
          </w:p>
        </w:tc>
      </w:tr>
      <w:tr w:rsidR="00EB7A69" w:rsidRPr="007D0F2B" w14:paraId="7E17942D"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2D221A3D"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SERVICIOS PROFESIONALES, CIENTIFICOS Y TÉCNICOS Y OTROS SERVICIOS</w:t>
            </w:r>
          </w:p>
        </w:tc>
        <w:tc>
          <w:tcPr>
            <w:tcW w:w="1921" w:type="dxa"/>
            <w:tcBorders>
              <w:top w:val="nil"/>
              <w:left w:val="nil"/>
              <w:bottom w:val="single" w:sz="4" w:space="0" w:color="auto"/>
              <w:right w:val="single" w:sz="4" w:space="0" w:color="auto"/>
            </w:tcBorders>
            <w:shd w:val="clear" w:color="auto" w:fill="auto"/>
            <w:vAlign w:val="center"/>
            <w:hideMark/>
          </w:tcPr>
          <w:p w14:paraId="10556583"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139,191,511.22</w:t>
            </w:r>
          </w:p>
        </w:tc>
        <w:tc>
          <w:tcPr>
            <w:tcW w:w="1577" w:type="dxa"/>
            <w:tcBorders>
              <w:top w:val="nil"/>
              <w:left w:val="nil"/>
              <w:bottom w:val="single" w:sz="4" w:space="0" w:color="auto"/>
              <w:right w:val="single" w:sz="4" w:space="0" w:color="auto"/>
            </w:tcBorders>
          </w:tcPr>
          <w:p w14:paraId="372413C7" w14:textId="187F846C"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3.48%</w:t>
            </w:r>
          </w:p>
        </w:tc>
      </w:tr>
      <w:tr w:rsidR="00EB7A69" w:rsidRPr="007D0F2B" w14:paraId="0FD1E2A0"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699C8F36"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SERVICIOS FINANCIEROS, BANCARIOS Y COMERCIALES</w:t>
            </w:r>
          </w:p>
        </w:tc>
        <w:tc>
          <w:tcPr>
            <w:tcW w:w="1921" w:type="dxa"/>
            <w:tcBorders>
              <w:top w:val="nil"/>
              <w:left w:val="nil"/>
              <w:bottom w:val="single" w:sz="4" w:space="0" w:color="auto"/>
              <w:right w:val="single" w:sz="4" w:space="0" w:color="auto"/>
            </w:tcBorders>
            <w:shd w:val="clear" w:color="auto" w:fill="auto"/>
            <w:vAlign w:val="center"/>
            <w:hideMark/>
          </w:tcPr>
          <w:p w14:paraId="362EF70A"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59,953,095.10</w:t>
            </w:r>
          </w:p>
        </w:tc>
        <w:tc>
          <w:tcPr>
            <w:tcW w:w="1577" w:type="dxa"/>
            <w:tcBorders>
              <w:top w:val="nil"/>
              <w:left w:val="nil"/>
              <w:bottom w:val="single" w:sz="4" w:space="0" w:color="auto"/>
              <w:right w:val="single" w:sz="4" w:space="0" w:color="auto"/>
            </w:tcBorders>
          </w:tcPr>
          <w:p w14:paraId="42C80E1A" w14:textId="6F07F32E"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1.50%</w:t>
            </w:r>
          </w:p>
        </w:tc>
      </w:tr>
      <w:tr w:rsidR="00EB7A69" w:rsidRPr="007D0F2B" w14:paraId="38E9A4FB"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01EFCC2D"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SERVICIOS DE INSTALACION, REPARACION, MANTENIMIENTO Y CONSERVACIÓN</w:t>
            </w:r>
          </w:p>
        </w:tc>
        <w:tc>
          <w:tcPr>
            <w:tcW w:w="1921" w:type="dxa"/>
            <w:tcBorders>
              <w:top w:val="nil"/>
              <w:left w:val="nil"/>
              <w:bottom w:val="single" w:sz="4" w:space="0" w:color="auto"/>
              <w:right w:val="single" w:sz="4" w:space="0" w:color="auto"/>
            </w:tcBorders>
            <w:shd w:val="clear" w:color="auto" w:fill="auto"/>
            <w:vAlign w:val="center"/>
            <w:hideMark/>
          </w:tcPr>
          <w:p w14:paraId="677888BA"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240,005,281.78</w:t>
            </w:r>
          </w:p>
        </w:tc>
        <w:tc>
          <w:tcPr>
            <w:tcW w:w="1577" w:type="dxa"/>
            <w:tcBorders>
              <w:top w:val="nil"/>
              <w:left w:val="nil"/>
              <w:bottom w:val="single" w:sz="4" w:space="0" w:color="auto"/>
              <w:right w:val="single" w:sz="4" w:space="0" w:color="auto"/>
            </w:tcBorders>
          </w:tcPr>
          <w:p w14:paraId="16223220" w14:textId="1F0924A6"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5.99%</w:t>
            </w:r>
          </w:p>
        </w:tc>
      </w:tr>
      <w:tr w:rsidR="00EB7A69" w:rsidRPr="007D0F2B" w14:paraId="4DD84D5F"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766B033A"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SERVICIOS DE COMUNICACIÓN SOCIAL Y PUBLICIDAD</w:t>
            </w:r>
          </w:p>
        </w:tc>
        <w:tc>
          <w:tcPr>
            <w:tcW w:w="1921" w:type="dxa"/>
            <w:tcBorders>
              <w:top w:val="nil"/>
              <w:left w:val="nil"/>
              <w:bottom w:val="single" w:sz="4" w:space="0" w:color="auto"/>
              <w:right w:val="single" w:sz="4" w:space="0" w:color="auto"/>
            </w:tcBorders>
            <w:shd w:val="clear" w:color="auto" w:fill="auto"/>
            <w:vAlign w:val="center"/>
            <w:hideMark/>
          </w:tcPr>
          <w:p w14:paraId="0267C44E"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23,746,920.15</w:t>
            </w:r>
          </w:p>
        </w:tc>
        <w:tc>
          <w:tcPr>
            <w:tcW w:w="1577" w:type="dxa"/>
            <w:tcBorders>
              <w:top w:val="nil"/>
              <w:left w:val="nil"/>
              <w:bottom w:val="single" w:sz="4" w:space="0" w:color="auto"/>
              <w:right w:val="single" w:sz="4" w:space="0" w:color="auto"/>
            </w:tcBorders>
          </w:tcPr>
          <w:p w14:paraId="61E29E1B" w14:textId="0D63545A"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0.59%</w:t>
            </w:r>
          </w:p>
        </w:tc>
      </w:tr>
      <w:tr w:rsidR="00EB7A69" w:rsidRPr="007D0F2B" w14:paraId="191442D5"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7E1D2500"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 DE TRASLADO Y VIATICOS</w:t>
            </w:r>
          </w:p>
        </w:tc>
        <w:tc>
          <w:tcPr>
            <w:tcW w:w="1921" w:type="dxa"/>
            <w:tcBorders>
              <w:top w:val="nil"/>
              <w:left w:val="nil"/>
              <w:bottom w:val="single" w:sz="4" w:space="0" w:color="auto"/>
              <w:right w:val="single" w:sz="4" w:space="0" w:color="auto"/>
            </w:tcBorders>
            <w:shd w:val="clear" w:color="auto" w:fill="auto"/>
            <w:vAlign w:val="center"/>
            <w:hideMark/>
          </w:tcPr>
          <w:p w14:paraId="3F217BFE"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950,567.65</w:t>
            </w:r>
          </w:p>
        </w:tc>
        <w:tc>
          <w:tcPr>
            <w:tcW w:w="1577" w:type="dxa"/>
            <w:tcBorders>
              <w:top w:val="nil"/>
              <w:left w:val="nil"/>
              <w:bottom w:val="single" w:sz="4" w:space="0" w:color="auto"/>
              <w:right w:val="single" w:sz="4" w:space="0" w:color="auto"/>
            </w:tcBorders>
          </w:tcPr>
          <w:p w14:paraId="029E9705" w14:textId="36A7C974"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0.02%</w:t>
            </w:r>
          </w:p>
        </w:tc>
      </w:tr>
      <w:tr w:rsidR="00EB7A69" w:rsidRPr="007D0F2B" w14:paraId="0498AC0F"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395498B5"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SERVICIOS OFICIALES</w:t>
            </w:r>
          </w:p>
        </w:tc>
        <w:tc>
          <w:tcPr>
            <w:tcW w:w="1921" w:type="dxa"/>
            <w:tcBorders>
              <w:top w:val="nil"/>
              <w:left w:val="nil"/>
              <w:bottom w:val="single" w:sz="4" w:space="0" w:color="auto"/>
              <w:right w:val="single" w:sz="4" w:space="0" w:color="auto"/>
            </w:tcBorders>
            <w:shd w:val="clear" w:color="auto" w:fill="auto"/>
            <w:vAlign w:val="center"/>
            <w:hideMark/>
          </w:tcPr>
          <w:p w14:paraId="7D73327D"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21,610,364.16</w:t>
            </w:r>
          </w:p>
        </w:tc>
        <w:tc>
          <w:tcPr>
            <w:tcW w:w="1577" w:type="dxa"/>
            <w:tcBorders>
              <w:top w:val="nil"/>
              <w:left w:val="nil"/>
              <w:bottom w:val="single" w:sz="4" w:space="0" w:color="auto"/>
              <w:right w:val="single" w:sz="4" w:space="0" w:color="auto"/>
            </w:tcBorders>
          </w:tcPr>
          <w:p w14:paraId="4764E457" w14:textId="5DE828ED"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0.54%</w:t>
            </w:r>
          </w:p>
        </w:tc>
      </w:tr>
      <w:tr w:rsidR="00EB7A69" w:rsidRPr="007D0F2B" w14:paraId="3A93F08D"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700D75BE"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OTROS SERVICIOS GENERALES</w:t>
            </w:r>
          </w:p>
        </w:tc>
        <w:tc>
          <w:tcPr>
            <w:tcW w:w="1921" w:type="dxa"/>
            <w:tcBorders>
              <w:top w:val="nil"/>
              <w:left w:val="nil"/>
              <w:bottom w:val="single" w:sz="4" w:space="0" w:color="auto"/>
              <w:right w:val="single" w:sz="4" w:space="0" w:color="auto"/>
            </w:tcBorders>
            <w:shd w:val="clear" w:color="auto" w:fill="auto"/>
            <w:vAlign w:val="center"/>
            <w:hideMark/>
          </w:tcPr>
          <w:p w14:paraId="4F6AE000"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163,819,963.64</w:t>
            </w:r>
          </w:p>
        </w:tc>
        <w:tc>
          <w:tcPr>
            <w:tcW w:w="1577" w:type="dxa"/>
            <w:tcBorders>
              <w:top w:val="nil"/>
              <w:left w:val="nil"/>
              <w:bottom w:val="single" w:sz="4" w:space="0" w:color="auto"/>
              <w:right w:val="single" w:sz="4" w:space="0" w:color="auto"/>
            </w:tcBorders>
          </w:tcPr>
          <w:p w14:paraId="52204215" w14:textId="25231A0C"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4.09%</w:t>
            </w:r>
          </w:p>
        </w:tc>
      </w:tr>
      <w:tr w:rsidR="00EB7A69" w:rsidRPr="007D0F2B" w14:paraId="12BE24C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588031A7" w14:textId="313BC88A"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 xml:space="preserve">TRANSFERENCIAS AL RESTO DEL SECTOR </w:t>
            </w:r>
            <w:r w:rsidR="00F96D78">
              <w:rPr>
                <w:rFonts w:ascii="Arial" w:hAnsi="Arial" w:cs="Arial"/>
                <w:color w:val="000000"/>
                <w:sz w:val="16"/>
                <w:szCs w:val="16"/>
                <w:lang w:eastAsia="es-MX"/>
              </w:rPr>
              <w:t xml:space="preserve">PÚBLICO </w:t>
            </w:r>
          </w:p>
        </w:tc>
        <w:tc>
          <w:tcPr>
            <w:tcW w:w="1921" w:type="dxa"/>
            <w:tcBorders>
              <w:top w:val="nil"/>
              <w:left w:val="nil"/>
              <w:bottom w:val="single" w:sz="4" w:space="0" w:color="auto"/>
              <w:right w:val="single" w:sz="4" w:space="0" w:color="auto"/>
            </w:tcBorders>
            <w:shd w:val="clear" w:color="auto" w:fill="auto"/>
            <w:vAlign w:val="center"/>
          </w:tcPr>
          <w:p w14:paraId="48FDCB1A"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24,750,000.00</w:t>
            </w:r>
          </w:p>
        </w:tc>
        <w:tc>
          <w:tcPr>
            <w:tcW w:w="1577" w:type="dxa"/>
            <w:tcBorders>
              <w:top w:val="nil"/>
              <w:left w:val="nil"/>
              <w:bottom w:val="single" w:sz="4" w:space="0" w:color="auto"/>
              <w:right w:val="single" w:sz="4" w:space="0" w:color="auto"/>
            </w:tcBorders>
          </w:tcPr>
          <w:p w14:paraId="4B6592D0" w14:textId="4EAB076A"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0.62%</w:t>
            </w:r>
          </w:p>
        </w:tc>
      </w:tr>
      <w:tr w:rsidR="00EB7A69" w:rsidRPr="007D0F2B" w14:paraId="0F2116F4"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2394EF3C"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AYUDAS SOCIALES A PERSONAS</w:t>
            </w:r>
          </w:p>
        </w:tc>
        <w:tc>
          <w:tcPr>
            <w:tcW w:w="1921" w:type="dxa"/>
            <w:tcBorders>
              <w:top w:val="nil"/>
              <w:left w:val="nil"/>
              <w:bottom w:val="single" w:sz="4" w:space="0" w:color="auto"/>
              <w:right w:val="single" w:sz="4" w:space="0" w:color="auto"/>
            </w:tcBorders>
            <w:shd w:val="clear" w:color="auto" w:fill="auto"/>
            <w:vAlign w:val="center"/>
            <w:hideMark/>
          </w:tcPr>
          <w:p w14:paraId="23AA9296"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12,061,816.75</w:t>
            </w:r>
          </w:p>
        </w:tc>
        <w:tc>
          <w:tcPr>
            <w:tcW w:w="1577" w:type="dxa"/>
            <w:tcBorders>
              <w:top w:val="nil"/>
              <w:left w:val="nil"/>
              <w:bottom w:val="single" w:sz="4" w:space="0" w:color="auto"/>
              <w:right w:val="single" w:sz="4" w:space="0" w:color="auto"/>
            </w:tcBorders>
          </w:tcPr>
          <w:p w14:paraId="61C64A66" w14:textId="12484B2C"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0.30%</w:t>
            </w:r>
          </w:p>
        </w:tc>
      </w:tr>
      <w:tr w:rsidR="00EB7A69" w:rsidRPr="007D0F2B" w14:paraId="07CC3096"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037A57B3"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BECAS</w:t>
            </w:r>
          </w:p>
        </w:tc>
        <w:tc>
          <w:tcPr>
            <w:tcW w:w="1921" w:type="dxa"/>
            <w:tcBorders>
              <w:top w:val="nil"/>
              <w:left w:val="nil"/>
              <w:bottom w:val="single" w:sz="4" w:space="0" w:color="auto"/>
              <w:right w:val="single" w:sz="4" w:space="0" w:color="auto"/>
            </w:tcBorders>
            <w:shd w:val="clear" w:color="auto" w:fill="auto"/>
            <w:vAlign w:val="center"/>
            <w:hideMark/>
          </w:tcPr>
          <w:p w14:paraId="07832554"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856,800.00</w:t>
            </w:r>
          </w:p>
        </w:tc>
        <w:tc>
          <w:tcPr>
            <w:tcW w:w="1577" w:type="dxa"/>
            <w:tcBorders>
              <w:top w:val="nil"/>
              <w:left w:val="nil"/>
              <w:bottom w:val="single" w:sz="4" w:space="0" w:color="auto"/>
              <w:right w:val="single" w:sz="4" w:space="0" w:color="auto"/>
            </w:tcBorders>
          </w:tcPr>
          <w:p w14:paraId="4D3BBCF0" w14:textId="7A788C68"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0.02%</w:t>
            </w:r>
          </w:p>
        </w:tc>
      </w:tr>
      <w:tr w:rsidR="00EB7A69" w:rsidRPr="007D0F2B" w14:paraId="2C0165B9"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3F70A576"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AYUDAS SOCIALES A INSTITUCIONES</w:t>
            </w:r>
          </w:p>
        </w:tc>
        <w:tc>
          <w:tcPr>
            <w:tcW w:w="1921" w:type="dxa"/>
            <w:tcBorders>
              <w:top w:val="nil"/>
              <w:left w:val="nil"/>
              <w:bottom w:val="single" w:sz="4" w:space="0" w:color="auto"/>
              <w:right w:val="single" w:sz="4" w:space="0" w:color="auto"/>
            </w:tcBorders>
            <w:shd w:val="clear" w:color="auto" w:fill="auto"/>
            <w:vAlign w:val="center"/>
            <w:hideMark/>
          </w:tcPr>
          <w:p w14:paraId="5F8877D5"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18,234,688.07</w:t>
            </w:r>
          </w:p>
        </w:tc>
        <w:tc>
          <w:tcPr>
            <w:tcW w:w="1577" w:type="dxa"/>
            <w:tcBorders>
              <w:top w:val="nil"/>
              <w:left w:val="nil"/>
              <w:bottom w:val="single" w:sz="4" w:space="0" w:color="auto"/>
              <w:right w:val="single" w:sz="4" w:space="0" w:color="auto"/>
            </w:tcBorders>
          </w:tcPr>
          <w:p w14:paraId="116A09A9" w14:textId="7DAF5F2C"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0.46%</w:t>
            </w:r>
          </w:p>
        </w:tc>
      </w:tr>
      <w:tr w:rsidR="00EB7A69" w:rsidRPr="007D0F2B" w14:paraId="550C372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4CA82F11"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AYUDAS SOCIALES POR DESASTRES NATURALES</w:t>
            </w:r>
          </w:p>
        </w:tc>
        <w:tc>
          <w:tcPr>
            <w:tcW w:w="1921" w:type="dxa"/>
            <w:tcBorders>
              <w:top w:val="nil"/>
              <w:left w:val="nil"/>
              <w:bottom w:val="single" w:sz="4" w:space="0" w:color="auto"/>
              <w:right w:val="single" w:sz="4" w:space="0" w:color="auto"/>
            </w:tcBorders>
            <w:shd w:val="clear" w:color="auto" w:fill="auto"/>
            <w:vAlign w:val="center"/>
            <w:hideMark/>
          </w:tcPr>
          <w:p w14:paraId="6B22763D"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117,350.12</w:t>
            </w:r>
          </w:p>
        </w:tc>
        <w:tc>
          <w:tcPr>
            <w:tcW w:w="1577" w:type="dxa"/>
            <w:tcBorders>
              <w:top w:val="nil"/>
              <w:left w:val="nil"/>
              <w:bottom w:val="single" w:sz="4" w:space="0" w:color="auto"/>
              <w:right w:val="single" w:sz="4" w:space="0" w:color="auto"/>
            </w:tcBorders>
          </w:tcPr>
          <w:p w14:paraId="241F04E9" w14:textId="4BE322AE"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0.00%</w:t>
            </w:r>
          </w:p>
        </w:tc>
      </w:tr>
      <w:tr w:rsidR="00EB7A69" w:rsidRPr="007D0F2B" w14:paraId="70392B70"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50AC010C"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PENSIONES</w:t>
            </w:r>
          </w:p>
        </w:tc>
        <w:tc>
          <w:tcPr>
            <w:tcW w:w="1921" w:type="dxa"/>
            <w:tcBorders>
              <w:top w:val="nil"/>
              <w:left w:val="nil"/>
              <w:bottom w:val="single" w:sz="4" w:space="0" w:color="auto"/>
              <w:right w:val="single" w:sz="4" w:space="0" w:color="auto"/>
            </w:tcBorders>
            <w:shd w:val="clear" w:color="auto" w:fill="auto"/>
            <w:vAlign w:val="center"/>
            <w:hideMark/>
          </w:tcPr>
          <w:p w14:paraId="71B10033"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113,275,123.91</w:t>
            </w:r>
          </w:p>
        </w:tc>
        <w:tc>
          <w:tcPr>
            <w:tcW w:w="1577" w:type="dxa"/>
            <w:tcBorders>
              <w:top w:val="nil"/>
              <w:left w:val="nil"/>
              <w:bottom w:val="single" w:sz="4" w:space="0" w:color="auto"/>
              <w:right w:val="single" w:sz="4" w:space="0" w:color="auto"/>
            </w:tcBorders>
          </w:tcPr>
          <w:p w14:paraId="2E619260" w14:textId="63B64540"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2.83%</w:t>
            </w:r>
          </w:p>
        </w:tc>
      </w:tr>
      <w:tr w:rsidR="00EB7A69" w:rsidRPr="007D0F2B" w14:paraId="14C5449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5C445B3A"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JUBILACIONES</w:t>
            </w:r>
          </w:p>
        </w:tc>
        <w:tc>
          <w:tcPr>
            <w:tcW w:w="1921" w:type="dxa"/>
            <w:tcBorders>
              <w:top w:val="nil"/>
              <w:left w:val="nil"/>
              <w:bottom w:val="single" w:sz="4" w:space="0" w:color="auto"/>
              <w:right w:val="single" w:sz="4" w:space="0" w:color="auto"/>
            </w:tcBorders>
            <w:shd w:val="clear" w:color="auto" w:fill="auto"/>
            <w:vAlign w:val="center"/>
            <w:hideMark/>
          </w:tcPr>
          <w:p w14:paraId="456C9D82"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300,406,188.93</w:t>
            </w:r>
          </w:p>
        </w:tc>
        <w:tc>
          <w:tcPr>
            <w:tcW w:w="1577" w:type="dxa"/>
            <w:tcBorders>
              <w:top w:val="nil"/>
              <w:left w:val="nil"/>
              <w:bottom w:val="single" w:sz="4" w:space="0" w:color="auto"/>
              <w:right w:val="single" w:sz="4" w:space="0" w:color="auto"/>
            </w:tcBorders>
          </w:tcPr>
          <w:p w14:paraId="72E34B1B" w14:textId="628B927F"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7.50%</w:t>
            </w:r>
          </w:p>
        </w:tc>
      </w:tr>
      <w:tr w:rsidR="00EB7A69" w:rsidRPr="007D0F2B" w14:paraId="69B8B79D"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6EE44EF5"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OTRAS PENSIONES Y JUBILACIONES</w:t>
            </w:r>
          </w:p>
        </w:tc>
        <w:tc>
          <w:tcPr>
            <w:tcW w:w="1921" w:type="dxa"/>
            <w:tcBorders>
              <w:top w:val="nil"/>
              <w:left w:val="nil"/>
              <w:bottom w:val="single" w:sz="4" w:space="0" w:color="auto"/>
              <w:right w:val="single" w:sz="4" w:space="0" w:color="auto"/>
            </w:tcBorders>
            <w:shd w:val="clear" w:color="auto" w:fill="auto"/>
            <w:vAlign w:val="center"/>
            <w:hideMark/>
          </w:tcPr>
          <w:p w14:paraId="47B5F681"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17,958,509.69</w:t>
            </w:r>
          </w:p>
        </w:tc>
        <w:tc>
          <w:tcPr>
            <w:tcW w:w="1577" w:type="dxa"/>
            <w:tcBorders>
              <w:top w:val="nil"/>
              <w:left w:val="nil"/>
              <w:bottom w:val="single" w:sz="4" w:space="0" w:color="auto"/>
              <w:right w:val="single" w:sz="4" w:space="0" w:color="auto"/>
            </w:tcBorders>
          </w:tcPr>
          <w:p w14:paraId="2ABE831D" w14:textId="1F8001B5"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0.45%</w:t>
            </w:r>
          </w:p>
        </w:tc>
      </w:tr>
      <w:tr w:rsidR="00EB7A69" w:rsidRPr="007D0F2B" w14:paraId="024EF3A0"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6E68F832"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CONVENIOS DE DESCENTRALIZACIÓN Y OTROS</w:t>
            </w:r>
          </w:p>
        </w:tc>
        <w:tc>
          <w:tcPr>
            <w:tcW w:w="1921" w:type="dxa"/>
            <w:tcBorders>
              <w:top w:val="nil"/>
              <w:left w:val="nil"/>
              <w:bottom w:val="single" w:sz="4" w:space="0" w:color="auto"/>
              <w:right w:val="single" w:sz="4" w:space="0" w:color="auto"/>
            </w:tcBorders>
            <w:shd w:val="clear" w:color="auto" w:fill="auto"/>
            <w:vAlign w:val="center"/>
            <w:hideMark/>
          </w:tcPr>
          <w:p w14:paraId="4C068129"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33,075,866.42</w:t>
            </w:r>
          </w:p>
        </w:tc>
        <w:tc>
          <w:tcPr>
            <w:tcW w:w="1577" w:type="dxa"/>
            <w:tcBorders>
              <w:top w:val="nil"/>
              <w:left w:val="nil"/>
              <w:bottom w:val="single" w:sz="4" w:space="0" w:color="auto"/>
              <w:right w:val="single" w:sz="4" w:space="0" w:color="auto"/>
            </w:tcBorders>
          </w:tcPr>
          <w:p w14:paraId="3095EA6C" w14:textId="0CCE41FE"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0.83%</w:t>
            </w:r>
          </w:p>
        </w:tc>
      </w:tr>
      <w:tr w:rsidR="00EB7A69" w:rsidRPr="007D0F2B" w14:paraId="6CFC240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29E4F20E"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lastRenderedPageBreak/>
              <w:t>INTERESES DE LA DEUDA PUBLICA INTERNA</w:t>
            </w:r>
          </w:p>
        </w:tc>
        <w:tc>
          <w:tcPr>
            <w:tcW w:w="1921" w:type="dxa"/>
            <w:tcBorders>
              <w:top w:val="nil"/>
              <w:left w:val="nil"/>
              <w:bottom w:val="single" w:sz="4" w:space="0" w:color="auto"/>
              <w:right w:val="single" w:sz="4" w:space="0" w:color="auto"/>
            </w:tcBorders>
            <w:shd w:val="clear" w:color="auto" w:fill="auto"/>
            <w:vAlign w:val="center"/>
            <w:hideMark/>
          </w:tcPr>
          <w:p w14:paraId="4F26CE04"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138,543,671.67</w:t>
            </w:r>
          </w:p>
        </w:tc>
        <w:tc>
          <w:tcPr>
            <w:tcW w:w="1577" w:type="dxa"/>
            <w:tcBorders>
              <w:top w:val="nil"/>
              <w:left w:val="nil"/>
              <w:bottom w:val="single" w:sz="4" w:space="0" w:color="auto"/>
              <w:right w:val="single" w:sz="4" w:space="0" w:color="auto"/>
            </w:tcBorders>
          </w:tcPr>
          <w:p w14:paraId="1EBA5283" w14:textId="5FC65A74"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3.46%</w:t>
            </w:r>
          </w:p>
        </w:tc>
      </w:tr>
      <w:tr w:rsidR="00EB7A69" w:rsidRPr="007D0F2B" w14:paraId="42C10915"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1FFE5850"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DEPRECIACION DE BIENES MUEBLES</w:t>
            </w:r>
          </w:p>
        </w:tc>
        <w:tc>
          <w:tcPr>
            <w:tcW w:w="1921" w:type="dxa"/>
            <w:tcBorders>
              <w:top w:val="nil"/>
              <w:left w:val="nil"/>
              <w:bottom w:val="single" w:sz="4" w:space="0" w:color="auto"/>
              <w:right w:val="single" w:sz="4" w:space="0" w:color="auto"/>
            </w:tcBorders>
            <w:shd w:val="clear" w:color="auto" w:fill="auto"/>
            <w:vAlign w:val="center"/>
            <w:hideMark/>
          </w:tcPr>
          <w:p w14:paraId="7B8ECB00"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3,658,881.77</w:t>
            </w:r>
          </w:p>
        </w:tc>
        <w:tc>
          <w:tcPr>
            <w:tcW w:w="1577" w:type="dxa"/>
            <w:tcBorders>
              <w:top w:val="nil"/>
              <w:left w:val="nil"/>
              <w:bottom w:val="single" w:sz="4" w:space="0" w:color="auto"/>
              <w:right w:val="single" w:sz="4" w:space="0" w:color="auto"/>
            </w:tcBorders>
          </w:tcPr>
          <w:p w14:paraId="300ECC51" w14:textId="57890249"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0.09%</w:t>
            </w:r>
          </w:p>
        </w:tc>
      </w:tr>
      <w:tr w:rsidR="00EB7A69" w:rsidRPr="007D0F2B" w14:paraId="63EEAA96"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02863350" w14:textId="77777777" w:rsidR="00EB7A69" w:rsidRPr="007D0F2B" w:rsidRDefault="00EB7A69" w:rsidP="00EB7A69">
            <w:pPr>
              <w:jc w:val="both"/>
              <w:rPr>
                <w:rFonts w:ascii="Arial" w:hAnsi="Arial" w:cs="Arial"/>
                <w:color w:val="000000"/>
                <w:sz w:val="16"/>
                <w:szCs w:val="16"/>
                <w:lang w:eastAsia="es-MX"/>
              </w:rPr>
            </w:pPr>
            <w:r w:rsidRPr="007D0F2B">
              <w:rPr>
                <w:rFonts w:ascii="Arial" w:hAnsi="Arial" w:cs="Arial"/>
                <w:color w:val="000000"/>
                <w:sz w:val="16"/>
                <w:szCs w:val="16"/>
                <w:lang w:eastAsia="es-MX"/>
              </w:rPr>
              <w:t>AMORTIZACION DE ACTIVOS INTANGIBLES</w:t>
            </w:r>
          </w:p>
        </w:tc>
        <w:tc>
          <w:tcPr>
            <w:tcW w:w="1921" w:type="dxa"/>
            <w:tcBorders>
              <w:top w:val="nil"/>
              <w:left w:val="nil"/>
              <w:bottom w:val="single" w:sz="4" w:space="0" w:color="auto"/>
              <w:right w:val="single" w:sz="4" w:space="0" w:color="auto"/>
            </w:tcBorders>
            <w:shd w:val="clear" w:color="auto" w:fill="auto"/>
            <w:vAlign w:val="center"/>
            <w:hideMark/>
          </w:tcPr>
          <w:p w14:paraId="716B3EE1" w14:textId="77777777" w:rsidR="00EB7A69" w:rsidRPr="007D0F2B" w:rsidRDefault="00EB7A69" w:rsidP="00EB7A69">
            <w:pPr>
              <w:jc w:val="right"/>
              <w:rPr>
                <w:rFonts w:ascii="Arial" w:hAnsi="Arial" w:cs="Arial"/>
                <w:color w:val="000000"/>
                <w:sz w:val="16"/>
                <w:szCs w:val="16"/>
                <w:lang w:eastAsia="es-MX"/>
              </w:rPr>
            </w:pPr>
            <w:r w:rsidRPr="007D0F2B">
              <w:rPr>
                <w:rFonts w:ascii="Arial" w:hAnsi="Arial" w:cs="Arial"/>
                <w:color w:val="000000"/>
                <w:sz w:val="16"/>
                <w:szCs w:val="16"/>
                <w:lang w:eastAsia="es-MX"/>
              </w:rPr>
              <w:t>173,682.27</w:t>
            </w:r>
          </w:p>
        </w:tc>
        <w:tc>
          <w:tcPr>
            <w:tcW w:w="1577" w:type="dxa"/>
            <w:tcBorders>
              <w:top w:val="nil"/>
              <w:left w:val="nil"/>
              <w:bottom w:val="single" w:sz="4" w:space="0" w:color="auto"/>
              <w:right w:val="single" w:sz="4" w:space="0" w:color="auto"/>
            </w:tcBorders>
          </w:tcPr>
          <w:p w14:paraId="3A582E22" w14:textId="3E2984CF" w:rsidR="00EB7A69" w:rsidRPr="007D0F2B" w:rsidRDefault="00C52CF8" w:rsidP="00EB7A69">
            <w:pPr>
              <w:jc w:val="right"/>
              <w:rPr>
                <w:rFonts w:ascii="Arial" w:hAnsi="Arial" w:cs="Arial"/>
                <w:color w:val="000000"/>
                <w:sz w:val="16"/>
                <w:szCs w:val="16"/>
                <w:lang w:eastAsia="es-MX"/>
              </w:rPr>
            </w:pPr>
            <w:r>
              <w:rPr>
                <w:rFonts w:ascii="Arial" w:hAnsi="Arial" w:cs="Arial"/>
                <w:color w:val="000000"/>
                <w:sz w:val="16"/>
                <w:szCs w:val="16"/>
                <w:lang w:eastAsia="es-MX"/>
              </w:rPr>
              <w:t>0.00%</w:t>
            </w:r>
          </w:p>
        </w:tc>
      </w:tr>
      <w:tr w:rsidR="00EB7A69" w:rsidRPr="007D0F2B" w14:paraId="4692418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56132D55"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CONSTRUCCION EN BIENES NO CAPITALIZABLES</w:t>
            </w:r>
          </w:p>
        </w:tc>
        <w:tc>
          <w:tcPr>
            <w:tcW w:w="1921" w:type="dxa"/>
            <w:tcBorders>
              <w:top w:val="nil"/>
              <w:left w:val="nil"/>
              <w:bottom w:val="single" w:sz="4" w:space="0" w:color="auto"/>
              <w:right w:val="single" w:sz="4" w:space="0" w:color="auto"/>
            </w:tcBorders>
            <w:shd w:val="clear" w:color="auto" w:fill="auto"/>
            <w:vAlign w:val="center"/>
            <w:hideMark/>
          </w:tcPr>
          <w:p w14:paraId="38BF04D9"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108,323,190.91</w:t>
            </w:r>
          </w:p>
        </w:tc>
        <w:tc>
          <w:tcPr>
            <w:tcW w:w="1577" w:type="dxa"/>
            <w:tcBorders>
              <w:top w:val="nil"/>
              <w:left w:val="nil"/>
              <w:bottom w:val="single" w:sz="4" w:space="0" w:color="auto"/>
              <w:right w:val="single" w:sz="4" w:space="0" w:color="auto"/>
            </w:tcBorders>
          </w:tcPr>
          <w:p w14:paraId="1329D30C" w14:textId="59D8CE51" w:rsidR="00EB7A69" w:rsidRPr="007D0F2B" w:rsidRDefault="00C52CF8" w:rsidP="00EB7A69">
            <w:pPr>
              <w:jc w:val="right"/>
              <w:rPr>
                <w:rFonts w:ascii="Arial" w:hAnsi="Arial" w:cs="Arial"/>
                <w:sz w:val="16"/>
                <w:szCs w:val="16"/>
                <w:lang w:eastAsia="es-MX"/>
              </w:rPr>
            </w:pPr>
            <w:r>
              <w:rPr>
                <w:rFonts w:ascii="Arial" w:hAnsi="Arial" w:cs="Arial"/>
                <w:sz w:val="16"/>
                <w:szCs w:val="16"/>
                <w:lang w:eastAsia="es-MX"/>
              </w:rPr>
              <w:t>2.70%</w:t>
            </w:r>
          </w:p>
        </w:tc>
      </w:tr>
      <w:tr w:rsidR="00EB7A69" w:rsidRPr="007D0F2B" w14:paraId="18B47CA5"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hideMark/>
          </w:tcPr>
          <w:p w14:paraId="73E8035F" w14:textId="77777777" w:rsidR="00EB7A69" w:rsidRPr="007D0F2B" w:rsidRDefault="00EB7A69" w:rsidP="00EB7A69">
            <w:pPr>
              <w:jc w:val="both"/>
              <w:rPr>
                <w:rFonts w:ascii="Arial" w:hAnsi="Arial" w:cs="Arial"/>
                <w:b/>
                <w:bCs/>
                <w:color w:val="000000"/>
                <w:sz w:val="16"/>
                <w:szCs w:val="16"/>
                <w:lang w:eastAsia="es-MX"/>
              </w:rPr>
            </w:pPr>
            <w:r w:rsidRPr="007D0F2B">
              <w:rPr>
                <w:rFonts w:ascii="Arial" w:hAnsi="Arial" w:cs="Arial"/>
                <w:b/>
                <w:bCs/>
                <w:color w:val="000000"/>
                <w:sz w:val="16"/>
                <w:szCs w:val="16"/>
                <w:lang w:eastAsia="es-MX"/>
              </w:rPr>
              <w:t>TOTAL</w:t>
            </w:r>
          </w:p>
        </w:tc>
        <w:tc>
          <w:tcPr>
            <w:tcW w:w="1921" w:type="dxa"/>
            <w:tcBorders>
              <w:top w:val="nil"/>
              <w:left w:val="nil"/>
              <w:bottom w:val="single" w:sz="4" w:space="0" w:color="auto"/>
              <w:right w:val="single" w:sz="4" w:space="0" w:color="auto"/>
            </w:tcBorders>
            <w:shd w:val="clear" w:color="auto" w:fill="auto"/>
            <w:vAlign w:val="center"/>
            <w:hideMark/>
          </w:tcPr>
          <w:p w14:paraId="26D649FA" w14:textId="77777777" w:rsidR="00EB7A69" w:rsidRPr="007D0F2B" w:rsidRDefault="00EB7A69" w:rsidP="00EB7A69">
            <w:pPr>
              <w:jc w:val="right"/>
              <w:rPr>
                <w:rFonts w:ascii="Arial" w:hAnsi="Arial" w:cs="Arial"/>
                <w:b/>
                <w:bCs/>
                <w:color w:val="000000"/>
                <w:sz w:val="16"/>
                <w:szCs w:val="16"/>
                <w:highlight w:val="yellow"/>
                <w:lang w:eastAsia="es-MX"/>
              </w:rPr>
            </w:pPr>
            <w:r w:rsidRPr="007D0F2B">
              <w:rPr>
                <w:rFonts w:ascii="Arial" w:hAnsi="Arial" w:cs="Arial"/>
                <w:b/>
                <w:bCs/>
                <w:color w:val="000000"/>
                <w:sz w:val="16"/>
                <w:szCs w:val="16"/>
                <w:lang w:eastAsia="es-MX"/>
              </w:rPr>
              <w:t>4,004,946,141.36</w:t>
            </w:r>
          </w:p>
        </w:tc>
        <w:tc>
          <w:tcPr>
            <w:tcW w:w="1577" w:type="dxa"/>
            <w:tcBorders>
              <w:top w:val="nil"/>
              <w:left w:val="nil"/>
              <w:bottom w:val="single" w:sz="4" w:space="0" w:color="auto"/>
              <w:right w:val="single" w:sz="4" w:space="0" w:color="auto"/>
            </w:tcBorders>
          </w:tcPr>
          <w:p w14:paraId="05E0B60B" w14:textId="6D6FE073" w:rsidR="00EB7A69" w:rsidRPr="007D0F2B" w:rsidRDefault="00C52CF8" w:rsidP="00EB7A69">
            <w:pPr>
              <w:jc w:val="right"/>
              <w:rPr>
                <w:rFonts w:ascii="Arial" w:hAnsi="Arial" w:cs="Arial"/>
                <w:b/>
                <w:bCs/>
                <w:color w:val="000000"/>
                <w:sz w:val="16"/>
                <w:szCs w:val="16"/>
                <w:lang w:eastAsia="es-MX"/>
              </w:rPr>
            </w:pPr>
            <w:r>
              <w:rPr>
                <w:rFonts w:ascii="Arial" w:hAnsi="Arial" w:cs="Arial"/>
                <w:b/>
                <w:bCs/>
                <w:color w:val="000000"/>
                <w:sz w:val="16"/>
                <w:szCs w:val="16"/>
                <w:lang w:eastAsia="es-MX"/>
              </w:rPr>
              <w:t>100%</w:t>
            </w:r>
          </w:p>
        </w:tc>
      </w:tr>
    </w:tbl>
    <w:p w14:paraId="5F1E85B4" w14:textId="77777777" w:rsidR="00EB7A69" w:rsidRPr="00DC5DD5" w:rsidRDefault="00EB7A69" w:rsidP="00EB7A69">
      <w:pPr>
        <w:pStyle w:val="ROMANOS"/>
        <w:tabs>
          <w:tab w:val="clear" w:pos="720"/>
        </w:tabs>
        <w:spacing w:after="80" w:line="203" w:lineRule="exact"/>
        <w:ind w:left="0" w:firstLine="0"/>
        <w:rPr>
          <w:sz w:val="20"/>
          <w:szCs w:val="20"/>
          <w:lang w:val="es-MX"/>
        </w:rPr>
      </w:pPr>
    </w:p>
    <w:p w14:paraId="30FC3A56" w14:textId="77777777" w:rsidR="00EB7A69" w:rsidRDefault="00EB7A69" w:rsidP="00EB7A69">
      <w:pPr>
        <w:pStyle w:val="ROMANOS"/>
        <w:tabs>
          <w:tab w:val="clear" w:pos="720"/>
        </w:tabs>
        <w:spacing w:after="80" w:line="203" w:lineRule="exact"/>
        <w:ind w:left="0" w:firstLine="0"/>
        <w:rPr>
          <w:sz w:val="20"/>
          <w:szCs w:val="20"/>
          <w:lang w:val="es-MX"/>
        </w:rPr>
      </w:pPr>
      <w:r w:rsidRPr="0079365E">
        <w:rPr>
          <w:sz w:val="20"/>
          <w:szCs w:val="20"/>
          <w:lang w:val="es-MX"/>
        </w:rPr>
        <w:t>La</w:t>
      </w:r>
      <w:r>
        <w:rPr>
          <w:sz w:val="20"/>
          <w:szCs w:val="20"/>
          <w:lang w:val="es-MX"/>
        </w:rPr>
        <w:t>s</w:t>
      </w:r>
      <w:r w:rsidRPr="0079365E">
        <w:rPr>
          <w:sz w:val="20"/>
          <w:szCs w:val="20"/>
          <w:lang w:val="es-MX"/>
        </w:rPr>
        <w:t xml:space="preserve"> remuneraciones al personal de carácter permanente</w:t>
      </w:r>
      <w:r>
        <w:rPr>
          <w:sz w:val="20"/>
          <w:szCs w:val="20"/>
          <w:lang w:val="es-MX"/>
        </w:rPr>
        <w:t xml:space="preserve">, mismas que corresponden al 21.67% del total de los gastos anuales por el ejercicio 2015, se refieren a los sueldos otorgados al personal sindicalizado y de confianza. </w:t>
      </w:r>
    </w:p>
    <w:p w14:paraId="7802929C" w14:textId="77777777" w:rsidR="00C52CF8" w:rsidRPr="008E0B22" w:rsidRDefault="00C52CF8" w:rsidP="00EB7A69">
      <w:pPr>
        <w:pStyle w:val="ROMANOS"/>
        <w:tabs>
          <w:tab w:val="clear" w:pos="720"/>
        </w:tabs>
        <w:spacing w:after="80" w:line="203" w:lineRule="exact"/>
        <w:ind w:left="0" w:firstLine="0"/>
        <w:rPr>
          <w:sz w:val="20"/>
          <w:szCs w:val="20"/>
          <w:lang w:val="es-MX"/>
        </w:rPr>
      </w:pPr>
    </w:p>
    <w:p w14:paraId="5756B6F4" w14:textId="77777777" w:rsidR="00EB7A69" w:rsidRDefault="00EB7A69" w:rsidP="00EB7A69">
      <w:pPr>
        <w:pStyle w:val="ROMANOS"/>
        <w:tabs>
          <w:tab w:val="clear" w:pos="720"/>
        </w:tabs>
        <w:spacing w:after="80" w:line="203" w:lineRule="exact"/>
        <w:ind w:left="0" w:firstLine="0"/>
        <w:rPr>
          <w:sz w:val="20"/>
          <w:szCs w:val="20"/>
          <w:lang w:val="es-MX"/>
        </w:rPr>
      </w:pPr>
      <w:r w:rsidRPr="008E0B22">
        <w:rPr>
          <w:sz w:val="20"/>
          <w:szCs w:val="20"/>
          <w:lang w:val="es-MX"/>
        </w:rPr>
        <w:t>Por otra parte, las prestaciones sociales y económicas que corresponden al 12.49% se integran como a continuación se menciona:</w:t>
      </w:r>
    </w:p>
    <w:p w14:paraId="34B593F2" w14:textId="77777777" w:rsidR="00EB7A69" w:rsidRDefault="00EB7A69" w:rsidP="00EB7A69">
      <w:pPr>
        <w:pStyle w:val="ROMANOS"/>
        <w:tabs>
          <w:tab w:val="clear" w:pos="720"/>
        </w:tabs>
        <w:spacing w:after="80" w:line="203" w:lineRule="exact"/>
        <w:ind w:left="0" w:firstLine="0"/>
        <w:rPr>
          <w:sz w:val="20"/>
          <w:szCs w:val="20"/>
          <w:lang w:val="es-MX"/>
        </w:rPr>
      </w:pPr>
    </w:p>
    <w:tbl>
      <w:tblPr>
        <w:tblW w:w="7251" w:type="dxa"/>
        <w:tblCellMar>
          <w:left w:w="70" w:type="dxa"/>
          <w:right w:w="70" w:type="dxa"/>
        </w:tblCellMar>
        <w:tblLook w:val="04A0" w:firstRow="1" w:lastRow="0" w:firstColumn="1" w:lastColumn="0" w:noHBand="0" w:noVBand="1"/>
      </w:tblPr>
      <w:tblGrid>
        <w:gridCol w:w="5330"/>
        <w:gridCol w:w="1921"/>
      </w:tblGrid>
      <w:tr w:rsidR="00EB7A69" w:rsidRPr="007D0F2B" w14:paraId="3D5D9F90" w14:textId="77777777" w:rsidTr="00EB7A69">
        <w:trPr>
          <w:trHeight w:val="312"/>
        </w:trPr>
        <w:tc>
          <w:tcPr>
            <w:tcW w:w="5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97492" w14:textId="77777777" w:rsidR="00EB7A69" w:rsidRDefault="00EB7A69" w:rsidP="00EB7A69">
            <w:pPr>
              <w:jc w:val="center"/>
              <w:rPr>
                <w:rFonts w:ascii="Arial" w:hAnsi="Arial" w:cs="Arial"/>
                <w:b/>
                <w:bCs/>
                <w:color w:val="000000"/>
                <w:sz w:val="16"/>
                <w:szCs w:val="16"/>
                <w:lang w:eastAsia="es-MX"/>
              </w:rPr>
            </w:pPr>
          </w:p>
          <w:p w14:paraId="60F9CDB8" w14:textId="77777777" w:rsidR="00EB7A69" w:rsidRPr="007D0F2B" w:rsidRDefault="00EB7A69" w:rsidP="00EB7A69">
            <w:pPr>
              <w:jc w:val="center"/>
              <w:rPr>
                <w:rFonts w:ascii="Arial" w:hAnsi="Arial" w:cs="Arial"/>
                <w:b/>
                <w:bCs/>
                <w:color w:val="000000"/>
                <w:sz w:val="16"/>
                <w:szCs w:val="16"/>
                <w:lang w:eastAsia="es-MX"/>
              </w:rPr>
            </w:pPr>
            <w:r w:rsidRPr="007D0F2B">
              <w:rPr>
                <w:rFonts w:ascii="Arial" w:hAnsi="Arial" w:cs="Arial"/>
                <w:b/>
                <w:bCs/>
                <w:color w:val="000000"/>
                <w:sz w:val="16"/>
                <w:szCs w:val="16"/>
                <w:lang w:eastAsia="es-MX"/>
              </w:rPr>
              <w:t>CONCEPTO</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14:paraId="6A55ED06" w14:textId="77777777" w:rsidR="00EB7A69" w:rsidRDefault="00EB7A69" w:rsidP="00EB7A69">
            <w:pPr>
              <w:jc w:val="center"/>
              <w:rPr>
                <w:rFonts w:ascii="Arial" w:hAnsi="Arial" w:cs="Arial"/>
                <w:b/>
                <w:bCs/>
                <w:color w:val="000000"/>
                <w:sz w:val="16"/>
                <w:szCs w:val="16"/>
                <w:lang w:eastAsia="es-MX"/>
              </w:rPr>
            </w:pPr>
          </w:p>
          <w:p w14:paraId="7D72EF92" w14:textId="77777777" w:rsidR="00EB7A69" w:rsidRPr="007D0F2B"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p>
        </w:tc>
      </w:tr>
      <w:tr w:rsidR="00EB7A69" w:rsidRPr="007D0F2B" w14:paraId="14EC22BE"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4BBF23F7" w14:textId="77777777" w:rsidR="00EB7A69" w:rsidRPr="007D0F2B"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LIQUIDACIONES </w:t>
            </w:r>
          </w:p>
        </w:tc>
        <w:tc>
          <w:tcPr>
            <w:tcW w:w="1921" w:type="dxa"/>
            <w:tcBorders>
              <w:top w:val="nil"/>
              <w:left w:val="nil"/>
              <w:bottom w:val="single" w:sz="4" w:space="0" w:color="auto"/>
              <w:right w:val="single" w:sz="4" w:space="0" w:color="auto"/>
            </w:tcBorders>
            <w:shd w:val="clear" w:color="auto" w:fill="auto"/>
            <w:vAlign w:val="center"/>
            <w:hideMark/>
          </w:tcPr>
          <w:p w14:paraId="7ED38D99"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26,070,572.72</w:t>
            </w:r>
          </w:p>
        </w:tc>
      </w:tr>
      <w:tr w:rsidR="00EB7A69" w:rsidRPr="007D0F2B" w14:paraId="5CEF8477"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41FD85C0" w14:textId="77777777" w:rsidR="00EB7A69" w:rsidRPr="007D0F2B"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INDEMNIZACIONES POR MUERTE</w:t>
            </w:r>
          </w:p>
        </w:tc>
        <w:tc>
          <w:tcPr>
            <w:tcW w:w="1921" w:type="dxa"/>
            <w:tcBorders>
              <w:top w:val="nil"/>
              <w:left w:val="nil"/>
              <w:bottom w:val="single" w:sz="4" w:space="0" w:color="auto"/>
              <w:right w:val="single" w:sz="4" w:space="0" w:color="auto"/>
            </w:tcBorders>
            <w:shd w:val="clear" w:color="auto" w:fill="auto"/>
            <w:vAlign w:val="center"/>
          </w:tcPr>
          <w:p w14:paraId="3600EF77"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3,621,921.05</w:t>
            </w:r>
          </w:p>
        </w:tc>
      </w:tr>
      <w:tr w:rsidR="00EB7A69" w:rsidRPr="007D0F2B" w14:paraId="3AD8DC84"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6BB9BA12" w14:textId="77777777" w:rsidR="00EB7A69" w:rsidRPr="007D0F2B"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BONOS DE DESPENSA </w:t>
            </w:r>
          </w:p>
        </w:tc>
        <w:tc>
          <w:tcPr>
            <w:tcW w:w="1921" w:type="dxa"/>
            <w:tcBorders>
              <w:top w:val="nil"/>
              <w:left w:val="nil"/>
              <w:bottom w:val="single" w:sz="4" w:space="0" w:color="auto"/>
              <w:right w:val="single" w:sz="4" w:space="0" w:color="auto"/>
            </w:tcBorders>
            <w:shd w:val="clear" w:color="auto" w:fill="auto"/>
            <w:vAlign w:val="center"/>
          </w:tcPr>
          <w:p w14:paraId="4F243382"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100,886,653.87</w:t>
            </w:r>
          </w:p>
        </w:tc>
      </w:tr>
      <w:tr w:rsidR="00EB7A69" w:rsidRPr="007D0F2B" w14:paraId="2A23B127"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2C908913" w14:textId="77777777" w:rsidR="00EB7A69" w:rsidRPr="007D0F2B"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AYUDA PARA LENTES</w:t>
            </w:r>
          </w:p>
        </w:tc>
        <w:tc>
          <w:tcPr>
            <w:tcW w:w="1921" w:type="dxa"/>
            <w:tcBorders>
              <w:top w:val="nil"/>
              <w:left w:val="nil"/>
              <w:bottom w:val="single" w:sz="4" w:space="0" w:color="auto"/>
              <w:right w:val="single" w:sz="4" w:space="0" w:color="auto"/>
            </w:tcBorders>
            <w:shd w:val="clear" w:color="auto" w:fill="auto"/>
            <w:vAlign w:val="center"/>
          </w:tcPr>
          <w:p w14:paraId="3FE75E91"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280,000.00</w:t>
            </w:r>
          </w:p>
        </w:tc>
      </w:tr>
      <w:tr w:rsidR="00EB7A69" w:rsidRPr="007D0F2B" w14:paraId="611FD6D5"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364FDBCB"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APOYO PARA EL DEPORTE </w:t>
            </w:r>
          </w:p>
        </w:tc>
        <w:tc>
          <w:tcPr>
            <w:tcW w:w="1921" w:type="dxa"/>
            <w:tcBorders>
              <w:top w:val="nil"/>
              <w:left w:val="nil"/>
              <w:bottom w:val="single" w:sz="4" w:space="0" w:color="auto"/>
              <w:right w:val="single" w:sz="4" w:space="0" w:color="auto"/>
            </w:tcBorders>
            <w:shd w:val="clear" w:color="auto" w:fill="auto"/>
            <w:vAlign w:val="center"/>
          </w:tcPr>
          <w:p w14:paraId="30AFBE2F"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1,313,999.68</w:t>
            </w:r>
          </w:p>
        </w:tc>
      </w:tr>
      <w:tr w:rsidR="00EB7A69" w:rsidRPr="007D0F2B" w14:paraId="4E4DABD4"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1D818757"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PREMIO POR ASISTENCIA</w:t>
            </w:r>
          </w:p>
        </w:tc>
        <w:tc>
          <w:tcPr>
            <w:tcW w:w="1921" w:type="dxa"/>
            <w:tcBorders>
              <w:top w:val="nil"/>
              <w:left w:val="nil"/>
              <w:bottom w:val="single" w:sz="4" w:space="0" w:color="auto"/>
              <w:right w:val="single" w:sz="4" w:space="0" w:color="auto"/>
            </w:tcBorders>
            <w:shd w:val="clear" w:color="auto" w:fill="auto"/>
            <w:vAlign w:val="center"/>
          </w:tcPr>
          <w:p w14:paraId="0D31E5E8"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54,744.00</w:t>
            </w:r>
          </w:p>
        </w:tc>
      </w:tr>
      <w:tr w:rsidR="00EB7A69" w:rsidRPr="007D0F2B" w14:paraId="40A7EFB4"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14C5C6D9"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POSADA VACACIONAL</w:t>
            </w:r>
          </w:p>
        </w:tc>
        <w:tc>
          <w:tcPr>
            <w:tcW w:w="1921" w:type="dxa"/>
            <w:tcBorders>
              <w:top w:val="nil"/>
              <w:left w:val="nil"/>
              <w:bottom w:val="single" w:sz="4" w:space="0" w:color="auto"/>
              <w:right w:val="single" w:sz="4" w:space="0" w:color="auto"/>
            </w:tcBorders>
            <w:shd w:val="clear" w:color="auto" w:fill="auto"/>
            <w:vAlign w:val="center"/>
          </w:tcPr>
          <w:p w14:paraId="026A3CB7"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760,032.00</w:t>
            </w:r>
          </w:p>
        </w:tc>
      </w:tr>
      <w:tr w:rsidR="00EB7A69" w:rsidRPr="007D0F2B" w14:paraId="691561D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05A3A137"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MANTENIMIENTO COLONIA BURÓCRATAS</w:t>
            </w:r>
          </w:p>
        </w:tc>
        <w:tc>
          <w:tcPr>
            <w:tcW w:w="1921" w:type="dxa"/>
            <w:tcBorders>
              <w:top w:val="nil"/>
              <w:left w:val="nil"/>
              <w:bottom w:val="single" w:sz="4" w:space="0" w:color="auto"/>
              <w:right w:val="single" w:sz="4" w:space="0" w:color="auto"/>
            </w:tcBorders>
            <w:shd w:val="clear" w:color="auto" w:fill="auto"/>
            <w:vAlign w:val="center"/>
          </w:tcPr>
          <w:p w14:paraId="716C76C5"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155,000.00</w:t>
            </w:r>
          </w:p>
        </w:tc>
      </w:tr>
      <w:tr w:rsidR="00EB7A69" w:rsidRPr="007D0F2B" w14:paraId="296F5B11"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745691AC"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CAPACITACIÓN A SERVIDORES PÚBLICOS</w:t>
            </w:r>
          </w:p>
        </w:tc>
        <w:tc>
          <w:tcPr>
            <w:tcW w:w="1921" w:type="dxa"/>
            <w:tcBorders>
              <w:top w:val="nil"/>
              <w:left w:val="nil"/>
              <w:bottom w:val="single" w:sz="4" w:space="0" w:color="auto"/>
              <w:right w:val="single" w:sz="4" w:space="0" w:color="auto"/>
            </w:tcBorders>
            <w:shd w:val="clear" w:color="auto" w:fill="auto"/>
            <w:vAlign w:val="center"/>
          </w:tcPr>
          <w:p w14:paraId="381F7244"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137,836.00</w:t>
            </w:r>
          </w:p>
        </w:tc>
      </w:tr>
      <w:tr w:rsidR="00EB7A69" w:rsidRPr="007D0F2B" w14:paraId="699D955F"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30057624"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AYUDA ECONÓMICA PARA EDUCACIÓN</w:t>
            </w:r>
          </w:p>
        </w:tc>
        <w:tc>
          <w:tcPr>
            <w:tcW w:w="1921" w:type="dxa"/>
            <w:tcBorders>
              <w:top w:val="nil"/>
              <w:left w:val="nil"/>
              <w:bottom w:val="single" w:sz="4" w:space="0" w:color="auto"/>
              <w:right w:val="single" w:sz="4" w:space="0" w:color="auto"/>
            </w:tcBorders>
            <w:shd w:val="clear" w:color="auto" w:fill="auto"/>
            <w:vAlign w:val="center"/>
          </w:tcPr>
          <w:p w14:paraId="5C920A2F"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1,240,000.00</w:t>
            </w:r>
          </w:p>
        </w:tc>
      </w:tr>
      <w:tr w:rsidR="00EB7A69" w:rsidRPr="007D0F2B" w14:paraId="1F0E254F"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5D7857B8"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AYUDA PARA EDUCACIÓN</w:t>
            </w:r>
          </w:p>
        </w:tc>
        <w:tc>
          <w:tcPr>
            <w:tcW w:w="1921" w:type="dxa"/>
            <w:tcBorders>
              <w:top w:val="nil"/>
              <w:left w:val="nil"/>
              <w:bottom w:val="single" w:sz="4" w:space="0" w:color="auto"/>
              <w:right w:val="single" w:sz="4" w:space="0" w:color="auto"/>
            </w:tcBorders>
            <w:shd w:val="clear" w:color="auto" w:fill="auto"/>
            <w:vAlign w:val="center"/>
          </w:tcPr>
          <w:p w14:paraId="6CCA117F"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8,017,954.72</w:t>
            </w:r>
          </w:p>
        </w:tc>
      </w:tr>
      <w:tr w:rsidR="00EB7A69" w:rsidRPr="007D0F2B" w14:paraId="42509CCC"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7CB9F806"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APOYO ESCOLAR</w:t>
            </w:r>
          </w:p>
        </w:tc>
        <w:tc>
          <w:tcPr>
            <w:tcW w:w="1921" w:type="dxa"/>
            <w:tcBorders>
              <w:top w:val="nil"/>
              <w:left w:val="nil"/>
              <w:bottom w:val="single" w:sz="4" w:space="0" w:color="auto"/>
              <w:right w:val="single" w:sz="4" w:space="0" w:color="auto"/>
            </w:tcBorders>
            <w:shd w:val="clear" w:color="auto" w:fill="auto"/>
            <w:vAlign w:val="center"/>
          </w:tcPr>
          <w:p w14:paraId="056D0475"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41,694.00</w:t>
            </w:r>
          </w:p>
        </w:tc>
      </w:tr>
      <w:tr w:rsidR="00EB7A69" w:rsidRPr="007D0F2B" w14:paraId="2ECD8F98"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299C22F7"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PREVISIÓN SOCIAL</w:t>
            </w:r>
          </w:p>
        </w:tc>
        <w:tc>
          <w:tcPr>
            <w:tcW w:w="1921" w:type="dxa"/>
            <w:tcBorders>
              <w:top w:val="nil"/>
              <w:left w:val="nil"/>
              <w:bottom w:val="single" w:sz="4" w:space="0" w:color="auto"/>
              <w:right w:val="single" w:sz="4" w:space="0" w:color="auto"/>
            </w:tcBorders>
            <w:shd w:val="clear" w:color="auto" w:fill="auto"/>
            <w:vAlign w:val="center"/>
          </w:tcPr>
          <w:p w14:paraId="65F623F0"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256,923,890.18</w:t>
            </w:r>
          </w:p>
        </w:tc>
      </w:tr>
      <w:tr w:rsidR="00EB7A69" w:rsidRPr="007D0F2B" w14:paraId="11570038"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1F0A9928"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CANASTILLAS DE MATERNIDAD</w:t>
            </w:r>
          </w:p>
        </w:tc>
        <w:tc>
          <w:tcPr>
            <w:tcW w:w="1921" w:type="dxa"/>
            <w:tcBorders>
              <w:top w:val="nil"/>
              <w:left w:val="nil"/>
              <w:bottom w:val="single" w:sz="4" w:space="0" w:color="auto"/>
              <w:right w:val="single" w:sz="4" w:space="0" w:color="auto"/>
            </w:tcBorders>
            <w:shd w:val="clear" w:color="auto" w:fill="auto"/>
            <w:vAlign w:val="center"/>
          </w:tcPr>
          <w:p w14:paraId="74A24C53"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59,700.00</w:t>
            </w:r>
          </w:p>
        </w:tc>
      </w:tr>
      <w:tr w:rsidR="00EB7A69" w:rsidRPr="007D0F2B" w14:paraId="79843A6B"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51B025C1"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MEJORAS EN LAS CONDICIONES LABORALES</w:t>
            </w:r>
          </w:p>
        </w:tc>
        <w:tc>
          <w:tcPr>
            <w:tcW w:w="1921" w:type="dxa"/>
            <w:tcBorders>
              <w:top w:val="nil"/>
              <w:left w:val="nil"/>
              <w:bottom w:val="single" w:sz="4" w:space="0" w:color="auto"/>
              <w:right w:val="single" w:sz="4" w:space="0" w:color="auto"/>
            </w:tcBorders>
            <w:shd w:val="clear" w:color="auto" w:fill="auto"/>
            <w:vAlign w:val="center"/>
          </w:tcPr>
          <w:p w14:paraId="6DA54CE7"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4,816,331.05</w:t>
            </w:r>
          </w:p>
        </w:tc>
      </w:tr>
      <w:tr w:rsidR="00EB7A69" w:rsidRPr="007D0F2B" w14:paraId="5A3220C7"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60C2087D" w14:textId="5CFC975B"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 xml:space="preserve">SERVICIOS </w:t>
            </w:r>
            <w:r w:rsidR="00F96D78">
              <w:rPr>
                <w:rFonts w:ascii="Arial" w:hAnsi="Arial" w:cs="Arial"/>
                <w:color w:val="000000"/>
                <w:sz w:val="16"/>
                <w:szCs w:val="16"/>
                <w:lang w:eastAsia="es-MX"/>
              </w:rPr>
              <w:t xml:space="preserve">PÚBLICOS </w:t>
            </w:r>
            <w:r>
              <w:rPr>
                <w:rFonts w:ascii="Arial" w:hAnsi="Arial" w:cs="Arial"/>
                <w:color w:val="000000"/>
                <w:sz w:val="16"/>
                <w:szCs w:val="16"/>
                <w:lang w:eastAsia="es-MX"/>
              </w:rPr>
              <w:t>DOMICILIARIOS</w:t>
            </w:r>
          </w:p>
        </w:tc>
        <w:tc>
          <w:tcPr>
            <w:tcW w:w="1921" w:type="dxa"/>
            <w:tcBorders>
              <w:top w:val="nil"/>
              <w:left w:val="nil"/>
              <w:bottom w:val="single" w:sz="4" w:space="0" w:color="auto"/>
              <w:right w:val="single" w:sz="4" w:space="0" w:color="auto"/>
            </w:tcBorders>
            <w:shd w:val="clear" w:color="auto" w:fill="auto"/>
            <w:vAlign w:val="center"/>
          </w:tcPr>
          <w:p w14:paraId="0ECC99BA"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70,322,574.73</w:t>
            </w:r>
          </w:p>
        </w:tc>
      </w:tr>
      <w:tr w:rsidR="00EB7A69" w:rsidRPr="007D0F2B" w14:paraId="1A6B002B"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50205293"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AYUDA TRANSPORTE COLECTIVO</w:t>
            </w:r>
          </w:p>
        </w:tc>
        <w:tc>
          <w:tcPr>
            <w:tcW w:w="1921" w:type="dxa"/>
            <w:tcBorders>
              <w:top w:val="nil"/>
              <w:left w:val="nil"/>
              <w:bottom w:val="single" w:sz="4" w:space="0" w:color="auto"/>
              <w:right w:val="single" w:sz="4" w:space="0" w:color="auto"/>
            </w:tcBorders>
            <w:shd w:val="clear" w:color="auto" w:fill="auto"/>
            <w:vAlign w:val="center"/>
          </w:tcPr>
          <w:p w14:paraId="030CBAE8"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15,566,122.49</w:t>
            </w:r>
          </w:p>
        </w:tc>
      </w:tr>
      <w:tr w:rsidR="00EB7A69" w:rsidRPr="007D0F2B" w14:paraId="7A145ABB"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15F239B5"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DIVERSAS PRESTACIONES SINDICALES</w:t>
            </w:r>
          </w:p>
        </w:tc>
        <w:tc>
          <w:tcPr>
            <w:tcW w:w="1921" w:type="dxa"/>
            <w:tcBorders>
              <w:top w:val="nil"/>
              <w:left w:val="nil"/>
              <w:bottom w:val="single" w:sz="4" w:space="0" w:color="auto"/>
              <w:right w:val="single" w:sz="4" w:space="0" w:color="auto"/>
            </w:tcBorders>
            <w:shd w:val="clear" w:color="auto" w:fill="auto"/>
            <w:vAlign w:val="center"/>
          </w:tcPr>
          <w:p w14:paraId="089C9532"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4,094,153.00</w:t>
            </w:r>
          </w:p>
        </w:tc>
      </w:tr>
      <w:tr w:rsidR="00EB7A69" w:rsidRPr="007D0F2B" w14:paraId="4A868E85"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79E9A148"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CELEBRACIÓN DÍAS FESTIVOS</w:t>
            </w:r>
          </w:p>
        </w:tc>
        <w:tc>
          <w:tcPr>
            <w:tcW w:w="1921" w:type="dxa"/>
            <w:tcBorders>
              <w:top w:val="nil"/>
              <w:left w:val="nil"/>
              <w:bottom w:val="single" w:sz="4" w:space="0" w:color="auto"/>
              <w:right w:val="single" w:sz="4" w:space="0" w:color="auto"/>
            </w:tcBorders>
            <w:shd w:val="clear" w:color="auto" w:fill="auto"/>
            <w:vAlign w:val="center"/>
          </w:tcPr>
          <w:p w14:paraId="12DD2FFC"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2,200,000.00</w:t>
            </w:r>
          </w:p>
        </w:tc>
      </w:tr>
      <w:tr w:rsidR="00EB7A69" w:rsidRPr="007D0F2B" w14:paraId="377769E2"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27165218" w14:textId="77777777" w:rsidR="00EB7A69" w:rsidRDefault="00EB7A69" w:rsidP="00EB7A69">
            <w:pPr>
              <w:jc w:val="both"/>
              <w:rPr>
                <w:rFonts w:ascii="Arial" w:hAnsi="Arial" w:cs="Arial"/>
                <w:color w:val="000000"/>
                <w:sz w:val="16"/>
                <w:szCs w:val="16"/>
                <w:lang w:eastAsia="es-MX"/>
              </w:rPr>
            </w:pPr>
            <w:r>
              <w:rPr>
                <w:rFonts w:ascii="Arial" w:hAnsi="Arial" w:cs="Arial"/>
                <w:color w:val="000000"/>
                <w:sz w:val="16"/>
                <w:szCs w:val="16"/>
                <w:lang w:eastAsia="es-MX"/>
              </w:rPr>
              <w:t>DIVERSAS PRESTACIONES CONTRACTUALES</w:t>
            </w:r>
          </w:p>
        </w:tc>
        <w:tc>
          <w:tcPr>
            <w:tcW w:w="1921" w:type="dxa"/>
            <w:tcBorders>
              <w:top w:val="nil"/>
              <w:left w:val="nil"/>
              <w:bottom w:val="single" w:sz="4" w:space="0" w:color="auto"/>
              <w:right w:val="single" w:sz="4" w:space="0" w:color="auto"/>
            </w:tcBorders>
            <w:shd w:val="clear" w:color="auto" w:fill="auto"/>
            <w:vAlign w:val="center"/>
          </w:tcPr>
          <w:p w14:paraId="1E582B07" w14:textId="77777777" w:rsidR="00EB7A69" w:rsidRPr="007D0F2B" w:rsidRDefault="00EB7A69" w:rsidP="00EB7A69">
            <w:pPr>
              <w:jc w:val="right"/>
              <w:rPr>
                <w:rFonts w:ascii="Arial" w:hAnsi="Arial" w:cs="Arial"/>
                <w:color w:val="000000"/>
                <w:sz w:val="16"/>
                <w:szCs w:val="16"/>
                <w:lang w:eastAsia="es-MX"/>
              </w:rPr>
            </w:pPr>
            <w:r>
              <w:rPr>
                <w:rFonts w:ascii="Arial" w:hAnsi="Arial" w:cs="Arial"/>
                <w:color w:val="000000"/>
                <w:sz w:val="16"/>
                <w:szCs w:val="16"/>
                <w:lang w:eastAsia="es-MX"/>
              </w:rPr>
              <w:t>3,757,673.78</w:t>
            </w:r>
          </w:p>
        </w:tc>
      </w:tr>
      <w:tr w:rsidR="00EB7A69" w:rsidRPr="00D02388" w14:paraId="19166C40" w14:textId="77777777" w:rsidTr="00EB7A69">
        <w:trPr>
          <w:trHeight w:val="312"/>
        </w:trPr>
        <w:tc>
          <w:tcPr>
            <w:tcW w:w="5330" w:type="dxa"/>
            <w:tcBorders>
              <w:top w:val="nil"/>
              <w:left w:val="single" w:sz="4" w:space="0" w:color="auto"/>
              <w:bottom w:val="single" w:sz="4" w:space="0" w:color="auto"/>
              <w:right w:val="single" w:sz="4" w:space="0" w:color="auto"/>
            </w:tcBorders>
            <w:shd w:val="clear" w:color="auto" w:fill="auto"/>
            <w:vAlign w:val="center"/>
          </w:tcPr>
          <w:p w14:paraId="7B25E1BC" w14:textId="77777777" w:rsidR="00EB7A69" w:rsidRPr="00D02388" w:rsidRDefault="00EB7A69" w:rsidP="00EB7A69">
            <w:pPr>
              <w:jc w:val="both"/>
              <w:rPr>
                <w:rFonts w:ascii="Arial" w:hAnsi="Arial" w:cs="Arial"/>
                <w:b/>
                <w:color w:val="000000"/>
                <w:sz w:val="16"/>
                <w:szCs w:val="16"/>
                <w:lang w:eastAsia="es-MX"/>
              </w:rPr>
            </w:pPr>
            <w:r w:rsidRPr="00D02388">
              <w:rPr>
                <w:rFonts w:ascii="Arial" w:hAnsi="Arial" w:cs="Arial"/>
                <w:b/>
                <w:color w:val="000000"/>
                <w:sz w:val="16"/>
                <w:szCs w:val="16"/>
                <w:lang w:eastAsia="es-MX"/>
              </w:rPr>
              <w:t>TOTALES</w:t>
            </w:r>
          </w:p>
        </w:tc>
        <w:tc>
          <w:tcPr>
            <w:tcW w:w="1921" w:type="dxa"/>
            <w:tcBorders>
              <w:top w:val="nil"/>
              <w:left w:val="nil"/>
              <w:bottom w:val="single" w:sz="4" w:space="0" w:color="auto"/>
              <w:right w:val="single" w:sz="4" w:space="0" w:color="auto"/>
            </w:tcBorders>
            <w:shd w:val="clear" w:color="auto" w:fill="auto"/>
            <w:vAlign w:val="center"/>
          </w:tcPr>
          <w:p w14:paraId="7751D2F1" w14:textId="77777777" w:rsidR="00EB7A69" w:rsidRPr="00D02388" w:rsidRDefault="00EB7A69" w:rsidP="00EB7A69">
            <w:pPr>
              <w:jc w:val="right"/>
              <w:rPr>
                <w:rFonts w:ascii="Arial" w:hAnsi="Arial" w:cs="Arial"/>
                <w:b/>
                <w:color w:val="000000"/>
                <w:sz w:val="16"/>
                <w:szCs w:val="16"/>
                <w:lang w:eastAsia="es-MX"/>
              </w:rPr>
            </w:pPr>
            <w:r>
              <w:rPr>
                <w:rFonts w:ascii="Arial" w:hAnsi="Arial" w:cs="Arial"/>
                <w:b/>
                <w:color w:val="000000"/>
                <w:sz w:val="16"/>
                <w:szCs w:val="16"/>
                <w:lang w:eastAsia="es-MX"/>
              </w:rPr>
              <w:t>500,320,853.27</w:t>
            </w:r>
          </w:p>
        </w:tc>
      </w:tr>
    </w:tbl>
    <w:p w14:paraId="0C43A11B" w14:textId="77777777" w:rsidR="00EB7A69" w:rsidRDefault="00EB7A69" w:rsidP="00EB7A69">
      <w:pPr>
        <w:pStyle w:val="ROMANOS"/>
        <w:tabs>
          <w:tab w:val="clear" w:pos="720"/>
        </w:tabs>
        <w:spacing w:after="80" w:line="203" w:lineRule="exact"/>
        <w:ind w:left="0" w:firstLine="0"/>
        <w:rPr>
          <w:sz w:val="20"/>
          <w:szCs w:val="20"/>
          <w:lang w:val="es-MX"/>
        </w:rPr>
      </w:pPr>
    </w:p>
    <w:p w14:paraId="198831B9" w14:textId="77777777" w:rsidR="00EB7A69" w:rsidRDefault="00EB7A69" w:rsidP="00EB7A69">
      <w:pPr>
        <w:jc w:val="both"/>
        <w:rPr>
          <w:rFonts w:ascii="Arial" w:hAnsi="Arial" w:cs="Arial"/>
          <w:sz w:val="20"/>
          <w:szCs w:val="20"/>
        </w:rPr>
      </w:pPr>
      <w:r w:rsidRPr="00BF7426">
        <w:rPr>
          <w:rFonts w:ascii="Arial" w:hAnsi="Arial" w:cs="Arial"/>
          <w:sz w:val="20"/>
          <w:szCs w:val="20"/>
        </w:rPr>
        <w:lastRenderedPageBreak/>
        <w:t>En el mes de diciembre se registró el pago del impuesto estatal del 3% sobre nómina del ejercicio 2015, por un monto de $ 50</w:t>
      </w:r>
      <w:proofErr w:type="gramStart"/>
      <w:r w:rsidRPr="00BF7426">
        <w:rPr>
          <w:rFonts w:ascii="Arial" w:hAnsi="Arial" w:cs="Arial"/>
          <w:sz w:val="20"/>
          <w:szCs w:val="20"/>
        </w:rPr>
        <w:t>,498,932.00</w:t>
      </w:r>
      <w:proofErr w:type="gramEnd"/>
      <w:r w:rsidRPr="00BF7426">
        <w:rPr>
          <w:rFonts w:ascii="Arial" w:hAnsi="Arial" w:cs="Arial"/>
          <w:sz w:val="20"/>
          <w:szCs w:val="20"/>
        </w:rPr>
        <w:t xml:space="preserve"> (CINCUENTA MILLONES CUATROCIENTOS NOVENTA Y OCHO MIL NOVECIENTOS TREINTA Y DOS PESOS 00/100 M.N.).</w:t>
      </w:r>
    </w:p>
    <w:p w14:paraId="15BF6E2D" w14:textId="77777777" w:rsidR="00C52CF8" w:rsidRPr="00BF7426" w:rsidRDefault="00C52CF8" w:rsidP="00EB7A69">
      <w:pPr>
        <w:jc w:val="both"/>
        <w:rPr>
          <w:rFonts w:ascii="Arial" w:hAnsi="Arial" w:cs="Arial"/>
          <w:sz w:val="20"/>
          <w:szCs w:val="20"/>
        </w:rPr>
      </w:pPr>
    </w:p>
    <w:p w14:paraId="18E8406E" w14:textId="77777777" w:rsidR="00EB7A69" w:rsidRPr="000777C1" w:rsidRDefault="00EB7A69" w:rsidP="00EB7A69">
      <w:pPr>
        <w:jc w:val="both"/>
        <w:rPr>
          <w:rFonts w:ascii="Arial" w:eastAsiaTheme="minorEastAsia" w:hAnsi="Arial" w:cs="Arial"/>
          <w:sz w:val="20"/>
          <w:szCs w:val="20"/>
        </w:rPr>
      </w:pPr>
      <w:r w:rsidRPr="000777C1">
        <w:rPr>
          <w:rFonts w:ascii="Arial" w:hAnsi="Arial" w:cs="Arial"/>
          <w:sz w:val="20"/>
          <w:szCs w:val="20"/>
        </w:rPr>
        <w:t>El 20 de octubre de 2015 el Municipio de Monterrey celebró un contrato de prestación de servicios profesionales con la persona física C. Roberto Martínez Rodríguez, con el objeto de proporcionar apoyo legal a funcionarios municipales de la administración 2012-2015 contra procedimientos que surjan con el motivo del encargo de sus funciones, auditorías Estatales y Federales, por la cantidad de $8</w:t>
      </w:r>
      <w:proofErr w:type="gramStart"/>
      <w:r w:rsidRPr="000777C1">
        <w:rPr>
          <w:rFonts w:ascii="Arial" w:hAnsi="Arial" w:cs="Arial"/>
          <w:sz w:val="20"/>
          <w:szCs w:val="20"/>
        </w:rPr>
        <w:t>,207,546.36</w:t>
      </w:r>
      <w:proofErr w:type="gramEnd"/>
      <w:r w:rsidRPr="000777C1">
        <w:rPr>
          <w:rFonts w:ascii="Arial" w:hAnsi="Arial" w:cs="Arial"/>
          <w:sz w:val="20"/>
          <w:szCs w:val="20"/>
        </w:rPr>
        <w:t xml:space="preserve"> (OCHO MILLONES DOSCIENTOS SIETE MIL QUINIENTOS CUARENTA Y SEIS PESOS 36/100 M.N.). </w:t>
      </w:r>
    </w:p>
    <w:p w14:paraId="20FC749C" w14:textId="77777777" w:rsidR="00EB7A69" w:rsidRDefault="00EB7A69" w:rsidP="00EB7A69">
      <w:pPr>
        <w:pStyle w:val="ROMANOS"/>
        <w:tabs>
          <w:tab w:val="clear" w:pos="720"/>
        </w:tabs>
        <w:spacing w:after="80" w:line="203" w:lineRule="exact"/>
        <w:ind w:left="0" w:firstLine="0"/>
        <w:rPr>
          <w:sz w:val="20"/>
          <w:szCs w:val="20"/>
          <w:lang w:val="es-MX"/>
        </w:rPr>
      </w:pPr>
    </w:p>
    <w:p w14:paraId="10124470" w14:textId="77777777" w:rsidR="00EB7A69" w:rsidRDefault="00EB7A69" w:rsidP="00EB7A69">
      <w:pPr>
        <w:pStyle w:val="Prrafodelista"/>
        <w:numPr>
          <w:ilvl w:val="0"/>
          <w:numId w:val="17"/>
        </w:numPr>
        <w:jc w:val="both"/>
        <w:rPr>
          <w:rFonts w:ascii="Arial" w:hAnsi="Arial" w:cs="Arial"/>
          <w:b/>
          <w:sz w:val="20"/>
          <w:szCs w:val="20"/>
        </w:rPr>
      </w:pPr>
      <w:r>
        <w:rPr>
          <w:rFonts w:ascii="Arial" w:hAnsi="Arial" w:cs="Arial"/>
          <w:b/>
          <w:sz w:val="20"/>
          <w:szCs w:val="20"/>
        </w:rPr>
        <w:t>Otros Convenios</w:t>
      </w:r>
    </w:p>
    <w:p w14:paraId="27D84645" w14:textId="77777777" w:rsidR="00EB7A69" w:rsidRPr="00691F59" w:rsidRDefault="00EB7A69" w:rsidP="00EB7A69">
      <w:pPr>
        <w:pStyle w:val="Prrafodelista"/>
        <w:jc w:val="both"/>
        <w:rPr>
          <w:rFonts w:ascii="Arial" w:hAnsi="Arial" w:cs="Arial"/>
          <w:b/>
          <w:sz w:val="20"/>
          <w:szCs w:val="20"/>
        </w:rPr>
      </w:pPr>
    </w:p>
    <w:p w14:paraId="2F0C86C8" w14:textId="77777777" w:rsidR="00EB7A69" w:rsidRDefault="00EB7A69" w:rsidP="00EB7A69">
      <w:pPr>
        <w:ind w:left="360"/>
        <w:jc w:val="both"/>
        <w:rPr>
          <w:rFonts w:ascii="Arial" w:hAnsi="Arial" w:cs="Arial"/>
          <w:sz w:val="20"/>
          <w:szCs w:val="20"/>
        </w:rPr>
      </w:pPr>
      <w:r w:rsidRPr="001369DB">
        <w:rPr>
          <w:rFonts w:ascii="Arial" w:hAnsi="Arial" w:cs="Arial"/>
          <w:sz w:val="20"/>
          <w:szCs w:val="20"/>
        </w:rPr>
        <w:t>El saldo de la cuenta de Convenio se integra principalmente por lo siguiente:</w:t>
      </w:r>
    </w:p>
    <w:p w14:paraId="6BF25F6E" w14:textId="77777777" w:rsidR="00C52CF8" w:rsidRPr="00691F59" w:rsidRDefault="00C52CF8" w:rsidP="00EB7A69">
      <w:pPr>
        <w:ind w:left="360"/>
        <w:jc w:val="both"/>
        <w:rPr>
          <w:rFonts w:ascii="Arial" w:hAnsi="Arial" w:cs="Arial"/>
          <w:sz w:val="20"/>
          <w:szCs w:val="20"/>
        </w:rPr>
      </w:pPr>
    </w:p>
    <w:p w14:paraId="0E9B6599" w14:textId="77777777" w:rsidR="00EB7A69" w:rsidRPr="00E83C53" w:rsidRDefault="00EB7A69" w:rsidP="00EB7A69">
      <w:pPr>
        <w:pStyle w:val="Prrafodelista"/>
        <w:numPr>
          <w:ilvl w:val="0"/>
          <w:numId w:val="29"/>
        </w:numPr>
        <w:jc w:val="both"/>
        <w:rPr>
          <w:rFonts w:ascii="Arial" w:hAnsi="Arial" w:cs="Arial"/>
          <w:sz w:val="20"/>
          <w:szCs w:val="20"/>
        </w:rPr>
      </w:pPr>
      <w:r w:rsidRPr="00E83C53">
        <w:rPr>
          <w:rFonts w:ascii="Arial" w:hAnsi="Arial" w:cs="Arial"/>
          <w:sz w:val="20"/>
          <w:szCs w:val="20"/>
        </w:rPr>
        <w:t>Derivado de una revisión a los estados financieros del 31 de octubre de 2015, se detectó una cuenta por cobrar a Gobierno del Estado de Nuevo León,  por la cantidad de $19,273,924.42 (DIECINUEVE MILLONES DOSCIENTOS SETENTA Y TRES MIL NOVECIENTOS VEINTICUATRO PESOS 42/100 .M.N) por concepto de incentivos por las multas recaudadas a favor del Municipio de Monterrey. En diciembre de 2015, se efectuó la corrección a dicho registro transfiriendo el saldo a la cuenta denominada Convenios Descentralizados y Otros, provocando un incremento en el</w:t>
      </w:r>
      <w:r>
        <w:rPr>
          <w:rFonts w:ascii="Arial" w:hAnsi="Arial" w:cs="Arial"/>
          <w:sz w:val="20"/>
          <w:szCs w:val="20"/>
        </w:rPr>
        <w:t xml:space="preserve"> G</w:t>
      </w:r>
      <w:r w:rsidRPr="00E83C53">
        <w:rPr>
          <w:rFonts w:ascii="Arial" w:hAnsi="Arial" w:cs="Arial"/>
          <w:sz w:val="20"/>
          <w:szCs w:val="20"/>
        </w:rPr>
        <w:t>asto. Cabe mencionar que el saldo inicial del ejercicio de la cuenta mencionada con anterioridad</w:t>
      </w:r>
      <w:r>
        <w:rPr>
          <w:rFonts w:ascii="Arial" w:hAnsi="Arial" w:cs="Arial"/>
          <w:sz w:val="20"/>
          <w:szCs w:val="20"/>
        </w:rPr>
        <w:t xml:space="preserve"> mostraba</w:t>
      </w:r>
      <w:r w:rsidRPr="00E83C53">
        <w:rPr>
          <w:rFonts w:ascii="Arial" w:hAnsi="Arial" w:cs="Arial"/>
          <w:sz w:val="20"/>
          <w:szCs w:val="20"/>
        </w:rPr>
        <w:t xml:space="preserve"> un saldo por un importe de </w:t>
      </w:r>
      <w:r>
        <w:rPr>
          <w:rFonts w:ascii="Arial" w:hAnsi="Arial" w:cs="Arial"/>
          <w:sz w:val="20"/>
          <w:szCs w:val="20"/>
        </w:rPr>
        <w:t>$</w:t>
      </w:r>
      <w:r w:rsidRPr="00E83C53">
        <w:rPr>
          <w:rFonts w:ascii="Arial" w:hAnsi="Arial" w:cs="Arial"/>
          <w:sz w:val="20"/>
          <w:szCs w:val="20"/>
        </w:rPr>
        <w:t>10</w:t>
      </w:r>
      <w:proofErr w:type="gramStart"/>
      <w:r w:rsidRPr="00E83C53">
        <w:rPr>
          <w:rFonts w:ascii="Arial" w:hAnsi="Arial" w:cs="Arial"/>
          <w:sz w:val="20"/>
          <w:szCs w:val="20"/>
        </w:rPr>
        <w:t>,115,798.59</w:t>
      </w:r>
      <w:proofErr w:type="gramEnd"/>
      <w:r w:rsidRPr="00E83C53">
        <w:rPr>
          <w:rFonts w:ascii="Arial" w:hAnsi="Arial" w:cs="Arial"/>
          <w:sz w:val="20"/>
          <w:szCs w:val="20"/>
        </w:rPr>
        <w:t xml:space="preserve"> (DIEZ MILLONES CIENTO QUINCE</w:t>
      </w:r>
      <w:r>
        <w:rPr>
          <w:rFonts w:ascii="Arial" w:hAnsi="Arial" w:cs="Arial"/>
          <w:sz w:val="20"/>
          <w:szCs w:val="20"/>
        </w:rPr>
        <w:t xml:space="preserve"> </w:t>
      </w:r>
      <w:r w:rsidRPr="00E83C53">
        <w:rPr>
          <w:rFonts w:ascii="Arial" w:hAnsi="Arial" w:cs="Arial"/>
          <w:sz w:val="20"/>
          <w:szCs w:val="20"/>
        </w:rPr>
        <w:t>MIL SETECIENTOS NOVENTA Y OCHO PESOS 59/100 M.N.)</w:t>
      </w:r>
      <w:r>
        <w:rPr>
          <w:rFonts w:ascii="Arial" w:hAnsi="Arial" w:cs="Arial"/>
          <w:sz w:val="20"/>
          <w:szCs w:val="20"/>
        </w:rPr>
        <w:t>.</w:t>
      </w:r>
    </w:p>
    <w:p w14:paraId="7A95683C" w14:textId="77777777" w:rsidR="00EB7A69" w:rsidRDefault="00EB7A69" w:rsidP="00EB7A69">
      <w:pPr>
        <w:jc w:val="both"/>
        <w:rPr>
          <w:rFonts w:ascii="Arial" w:hAnsi="Arial" w:cs="Arial"/>
          <w:color w:val="000000"/>
          <w:sz w:val="12"/>
          <w:szCs w:val="12"/>
          <w:lang w:eastAsia="es-MX"/>
        </w:rPr>
      </w:pPr>
    </w:p>
    <w:p w14:paraId="50CCB4D7" w14:textId="77777777" w:rsidR="00EB7A69" w:rsidRDefault="00EB7A69" w:rsidP="00EB7A69">
      <w:pPr>
        <w:jc w:val="both"/>
        <w:rPr>
          <w:rFonts w:ascii="Arial" w:hAnsi="Arial" w:cs="Arial"/>
          <w:color w:val="000000"/>
          <w:sz w:val="12"/>
          <w:szCs w:val="12"/>
          <w:lang w:eastAsia="es-MX"/>
        </w:rPr>
      </w:pPr>
    </w:p>
    <w:p w14:paraId="58427D70" w14:textId="77777777" w:rsidR="00EB7A69" w:rsidRDefault="00EB7A69" w:rsidP="00EB7A69">
      <w:pPr>
        <w:jc w:val="both"/>
        <w:rPr>
          <w:rFonts w:ascii="Arial" w:hAnsi="Arial" w:cs="Arial"/>
          <w:color w:val="000000"/>
          <w:sz w:val="12"/>
          <w:szCs w:val="12"/>
          <w:lang w:eastAsia="es-MX"/>
        </w:rPr>
      </w:pPr>
    </w:p>
    <w:p w14:paraId="09D309A8" w14:textId="77777777" w:rsidR="00EB7A69" w:rsidRPr="002E4DA9" w:rsidRDefault="00EB7A69" w:rsidP="00EB7A69">
      <w:pPr>
        <w:pStyle w:val="Prrafodelista"/>
        <w:numPr>
          <w:ilvl w:val="0"/>
          <w:numId w:val="29"/>
        </w:numPr>
        <w:jc w:val="both"/>
        <w:rPr>
          <w:rFonts w:ascii="Arial" w:hAnsi="Arial" w:cs="Arial"/>
          <w:sz w:val="20"/>
          <w:szCs w:val="20"/>
        </w:rPr>
      </w:pPr>
      <w:r w:rsidRPr="00A672AD">
        <w:rPr>
          <w:rFonts w:ascii="Arial" w:hAnsi="Arial" w:cs="Arial"/>
          <w:sz w:val="20"/>
          <w:szCs w:val="20"/>
        </w:rPr>
        <w:t>En fecha 29 de enero de 2015, se firmó</w:t>
      </w:r>
      <w:r w:rsidRPr="002E4DA9">
        <w:rPr>
          <w:rFonts w:ascii="Arial" w:hAnsi="Arial" w:cs="Arial"/>
          <w:sz w:val="20"/>
          <w:szCs w:val="20"/>
        </w:rPr>
        <w:t xml:space="preserve"> un convenio de participación con la Secretaría de la Defensa Nacional (SEDENA) en la construcción de instalaciones de un cuartel en el interior del Campo Militar ubicado en el Munic</w:t>
      </w:r>
      <w:r>
        <w:rPr>
          <w:rFonts w:ascii="Arial" w:hAnsi="Arial" w:cs="Arial"/>
          <w:sz w:val="20"/>
          <w:szCs w:val="20"/>
        </w:rPr>
        <w:t xml:space="preserve">ipio de General Escobedo. N.L., </w:t>
      </w:r>
      <w:r w:rsidRPr="002E4DA9">
        <w:rPr>
          <w:rFonts w:ascii="Arial" w:hAnsi="Arial" w:cs="Arial"/>
          <w:sz w:val="20"/>
          <w:szCs w:val="20"/>
        </w:rPr>
        <w:t>por la cantidad de $12</w:t>
      </w:r>
      <w:proofErr w:type="gramStart"/>
      <w:r w:rsidRPr="002E4DA9">
        <w:rPr>
          <w:rFonts w:ascii="Arial" w:hAnsi="Arial" w:cs="Arial"/>
          <w:sz w:val="20"/>
          <w:szCs w:val="20"/>
        </w:rPr>
        <w:t>,201,140.00</w:t>
      </w:r>
      <w:proofErr w:type="gramEnd"/>
      <w:r w:rsidRPr="002E4DA9">
        <w:rPr>
          <w:rFonts w:ascii="Arial" w:hAnsi="Arial" w:cs="Arial"/>
          <w:sz w:val="20"/>
          <w:szCs w:val="20"/>
        </w:rPr>
        <w:t xml:space="preserve"> (DOCE MILLONES DOSCIENTOS UN MIL CIE</w:t>
      </w:r>
      <w:r>
        <w:rPr>
          <w:rFonts w:ascii="Arial" w:hAnsi="Arial" w:cs="Arial"/>
          <w:sz w:val="20"/>
          <w:szCs w:val="20"/>
        </w:rPr>
        <w:t xml:space="preserve">NTO CUARENTA PESOS 00/100 M.N.), </w:t>
      </w:r>
      <w:r w:rsidRPr="002E4DA9">
        <w:rPr>
          <w:rFonts w:ascii="Arial" w:hAnsi="Arial" w:cs="Arial"/>
          <w:sz w:val="20"/>
          <w:szCs w:val="20"/>
        </w:rPr>
        <w:t>que fue cubierto con recursos del Fondo de Aportaciones para el Fortalecimiento de los Municipios (FORTAMUN</w:t>
      </w:r>
      <w:r>
        <w:rPr>
          <w:rFonts w:ascii="Arial" w:hAnsi="Arial" w:cs="Arial"/>
          <w:sz w:val="20"/>
          <w:szCs w:val="20"/>
        </w:rPr>
        <w:t xml:space="preserve"> 2015</w:t>
      </w:r>
      <w:r w:rsidRPr="002E4DA9">
        <w:rPr>
          <w:rFonts w:ascii="Arial" w:hAnsi="Arial" w:cs="Arial"/>
          <w:sz w:val="20"/>
          <w:szCs w:val="20"/>
        </w:rPr>
        <w:t>).</w:t>
      </w:r>
    </w:p>
    <w:p w14:paraId="00262EF4" w14:textId="77777777" w:rsidR="00EB7A69" w:rsidRDefault="00EB7A69" w:rsidP="00EB7A69">
      <w:pPr>
        <w:pStyle w:val="Prrafodelista"/>
        <w:jc w:val="both"/>
        <w:rPr>
          <w:rFonts w:ascii="Arial" w:hAnsi="Arial" w:cs="Arial"/>
          <w:sz w:val="20"/>
          <w:szCs w:val="20"/>
        </w:rPr>
      </w:pPr>
      <w:r w:rsidRPr="00BD63A0">
        <w:rPr>
          <w:rFonts w:ascii="Arial" w:hAnsi="Arial" w:cs="Arial"/>
          <w:sz w:val="20"/>
          <w:szCs w:val="20"/>
        </w:rPr>
        <w:t>El registro contable se realizó en el mes de diciembre de 201</w:t>
      </w:r>
      <w:r>
        <w:rPr>
          <w:rFonts w:ascii="Arial" w:hAnsi="Arial" w:cs="Arial"/>
          <w:sz w:val="20"/>
          <w:szCs w:val="20"/>
        </w:rPr>
        <w:t>5 afectando el rubro de G</w:t>
      </w:r>
      <w:r w:rsidRPr="00BD63A0">
        <w:rPr>
          <w:rFonts w:ascii="Arial" w:hAnsi="Arial" w:cs="Arial"/>
          <w:sz w:val="20"/>
          <w:szCs w:val="20"/>
        </w:rPr>
        <w:t>as</w:t>
      </w:r>
      <w:r>
        <w:rPr>
          <w:rFonts w:ascii="Arial" w:hAnsi="Arial" w:cs="Arial"/>
          <w:sz w:val="20"/>
          <w:szCs w:val="20"/>
        </w:rPr>
        <w:t>tos.</w:t>
      </w:r>
    </w:p>
    <w:p w14:paraId="53E3ED9A" w14:textId="77777777" w:rsidR="00EB7A69" w:rsidRPr="00BD63A0" w:rsidRDefault="00EB7A69" w:rsidP="00EB7A69">
      <w:pPr>
        <w:pStyle w:val="Prrafodelista"/>
        <w:jc w:val="both"/>
        <w:rPr>
          <w:rFonts w:ascii="Arial" w:hAnsi="Arial" w:cs="Arial"/>
          <w:sz w:val="20"/>
          <w:szCs w:val="20"/>
        </w:rPr>
      </w:pPr>
    </w:p>
    <w:p w14:paraId="6A1F182B" w14:textId="77777777" w:rsidR="00EB7A69" w:rsidRPr="006C0EDC" w:rsidRDefault="00EB7A69" w:rsidP="00EB7A69">
      <w:pPr>
        <w:pStyle w:val="Prrafodelista"/>
        <w:ind w:left="1080"/>
        <w:jc w:val="both"/>
        <w:rPr>
          <w:rFonts w:ascii="Arial" w:hAnsi="Arial" w:cs="Arial"/>
          <w:color w:val="000000"/>
          <w:sz w:val="12"/>
          <w:szCs w:val="12"/>
          <w:lang w:eastAsia="es-MX"/>
        </w:rPr>
      </w:pPr>
    </w:p>
    <w:p w14:paraId="45EF0F13" w14:textId="77777777" w:rsidR="00EB7A69" w:rsidRPr="00DC5DD5" w:rsidRDefault="00EB7A69" w:rsidP="00EB7A69">
      <w:pPr>
        <w:pStyle w:val="Texto"/>
        <w:numPr>
          <w:ilvl w:val="0"/>
          <w:numId w:val="19"/>
        </w:numPr>
        <w:spacing w:after="0" w:line="240" w:lineRule="exact"/>
        <w:rPr>
          <w:b/>
          <w:sz w:val="20"/>
          <w:lang w:val="es-MX"/>
        </w:rPr>
      </w:pPr>
      <w:r w:rsidRPr="00DC5DD5">
        <w:rPr>
          <w:b/>
          <w:sz w:val="20"/>
          <w:lang w:val="es-MX"/>
        </w:rPr>
        <w:t>Notas al Estado de Variación en la Hacienda Pública</w:t>
      </w:r>
    </w:p>
    <w:p w14:paraId="7F22237D" w14:textId="77777777" w:rsidR="00EB7A69" w:rsidRPr="00DC5DD5" w:rsidRDefault="00EB7A69" w:rsidP="00EB7A69">
      <w:pPr>
        <w:jc w:val="both"/>
        <w:rPr>
          <w:rFonts w:ascii="Arial" w:hAnsi="Arial" w:cs="Arial"/>
          <w:sz w:val="20"/>
          <w:szCs w:val="20"/>
        </w:rPr>
      </w:pPr>
    </w:p>
    <w:p w14:paraId="5BB87F93" w14:textId="087AD83D" w:rsidR="00EB7A69" w:rsidRPr="003D05E7" w:rsidRDefault="00EB7A69" w:rsidP="00EB7A69">
      <w:pPr>
        <w:jc w:val="both"/>
        <w:rPr>
          <w:rFonts w:ascii="Arial" w:hAnsi="Arial" w:cs="Arial"/>
          <w:b/>
          <w:sz w:val="20"/>
          <w:szCs w:val="20"/>
        </w:rPr>
      </w:pPr>
      <w:r w:rsidRPr="00DC5DD5">
        <w:rPr>
          <w:rFonts w:ascii="Arial" w:hAnsi="Arial" w:cs="Arial"/>
          <w:sz w:val="20"/>
          <w:szCs w:val="20"/>
        </w:rPr>
        <w:t>El Municipio generó recursos dentro del resultado del ejercicio que se informa por la cantidad de $</w:t>
      </w:r>
      <w:r>
        <w:rPr>
          <w:rFonts w:ascii="Arial" w:hAnsi="Arial" w:cs="Arial"/>
          <w:sz w:val="20"/>
          <w:szCs w:val="20"/>
        </w:rPr>
        <w:t>580</w:t>
      </w:r>
      <w:proofErr w:type="gramStart"/>
      <w:r>
        <w:rPr>
          <w:rFonts w:ascii="Arial" w:hAnsi="Arial" w:cs="Arial"/>
          <w:sz w:val="20"/>
          <w:szCs w:val="20"/>
        </w:rPr>
        <w:t>,520,513.68</w:t>
      </w:r>
      <w:proofErr w:type="gramEnd"/>
      <w:r>
        <w:rPr>
          <w:rFonts w:ascii="Arial" w:hAnsi="Arial" w:cs="Arial"/>
          <w:sz w:val="20"/>
          <w:szCs w:val="20"/>
        </w:rPr>
        <w:t xml:space="preserve"> (QUINIENTOS OCHENTA MILLONES QUINIENTOS VEIN</w:t>
      </w:r>
      <w:r w:rsidR="0035113E">
        <w:rPr>
          <w:rFonts w:ascii="Arial" w:hAnsi="Arial" w:cs="Arial"/>
          <w:sz w:val="20"/>
          <w:szCs w:val="20"/>
        </w:rPr>
        <w:t>TE MIL QUINIENTOS TRECE PESOS 68</w:t>
      </w:r>
      <w:r>
        <w:rPr>
          <w:rFonts w:ascii="Arial" w:hAnsi="Arial" w:cs="Arial"/>
          <w:sz w:val="20"/>
          <w:szCs w:val="20"/>
        </w:rPr>
        <w:t>/100 M.N.)</w:t>
      </w:r>
      <w:r w:rsidRPr="00DC5DD5">
        <w:rPr>
          <w:rFonts w:ascii="Arial" w:hAnsi="Arial" w:cs="Arial"/>
          <w:sz w:val="20"/>
          <w:szCs w:val="20"/>
        </w:rPr>
        <w:t xml:space="preserve"> provenientes de la diferencia entre los ingresos de gestión y los gastos administrativos, de operación y financieros.</w:t>
      </w:r>
    </w:p>
    <w:p w14:paraId="50030C55" w14:textId="77777777" w:rsidR="00EB7A69" w:rsidRPr="00DC5DD5" w:rsidRDefault="00EB7A69" w:rsidP="00EB7A69">
      <w:pPr>
        <w:jc w:val="both"/>
        <w:rPr>
          <w:rFonts w:ascii="Arial" w:hAnsi="Arial" w:cs="Arial"/>
          <w:sz w:val="20"/>
          <w:szCs w:val="20"/>
        </w:rPr>
      </w:pPr>
    </w:p>
    <w:p w14:paraId="1FFD023B" w14:textId="77777777" w:rsidR="00EB7A69" w:rsidRPr="00DC5DD5" w:rsidRDefault="00EB7A69" w:rsidP="00EB7A69">
      <w:pPr>
        <w:pStyle w:val="Texto"/>
        <w:numPr>
          <w:ilvl w:val="0"/>
          <w:numId w:val="19"/>
        </w:numPr>
        <w:spacing w:after="0" w:line="240" w:lineRule="exact"/>
        <w:rPr>
          <w:b/>
          <w:sz w:val="20"/>
          <w:lang w:val="es-MX"/>
        </w:rPr>
      </w:pPr>
      <w:r w:rsidRPr="00DC5DD5">
        <w:rPr>
          <w:b/>
          <w:sz w:val="20"/>
          <w:lang w:val="es-MX"/>
        </w:rPr>
        <w:t>NOTAS AL ESTADO DE FLUJOS DE EFECTIVO</w:t>
      </w:r>
    </w:p>
    <w:p w14:paraId="484B53BF" w14:textId="77777777" w:rsidR="00EB7A69" w:rsidRPr="00DC5DD5" w:rsidRDefault="00EB7A69" w:rsidP="00EB7A69">
      <w:pPr>
        <w:pStyle w:val="Texto"/>
        <w:spacing w:after="80" w:line="203" w:lineRule="exact"/>
        <w:ind w:firstLine="0"/>
        <w:rPr>
          <w:sz w:val="20"/>
        </w:rPr>
      </w:pPr>
    </w:p>
    <w:p w14:paraId="0CD896B7" w14:textId="77777777" w:rsidR="00EB7A69" w:rsidRPr="00DC5DD5" w:rsidRDefault="00EB7A69" w:rsidP="00EB7A69">
      <w:pPr>
        <w:pStyle w:val="Prrafodelista"/>
        <w:numPr>
          <w:ilvl w:val="0"/>
          <w:numId w:val="17"/>
        </w:numPr>
        <w:jc w:val="both"/>
        <w:rPr>
          <w:rFonts w:ascii="Arial" w:hAnsi="Arial" w:cs="Arial"/>
          <w:b/>
          <w:sz w:val="20"/>
          <w:szCs w:val="20"/>
        </w:rPr>
      </w:pPr>
      <w:r w:rsidRPr="00DC5DD5">
        <w:rPr>
          <w:rFonts w:ascii="Arial" w:hAnsi="Arial" w:cs="Arial"/>
          <w:b/>
          <w:sz w:val="20"/>
          <w:szCs w:val="20"/>
        </w:rPr>
        <w:t>Efectivo y equivalentes</w:t>
      </w:r>
    </w:p>
    <w:p w14:paraId="6C1A932A" w14:textId="77777777" w:rsidR="00EB7A69" w:rsidRPr="00DC5DD5" w:rsidRDefault="00EB7A69" w:rsidP="00EB7A69">
      <w:pPr>
        <w:pStyle w:val="Prrafodelista"/>
        <w:jc w:val="both"/>
        <w:rPr>
          <w:rFonts w:ascii="Arial" w:hAnsi="Arial" w:cs="Arial"/>
          <w:b/>
          <w:sz w:val="20"/>
          <w:szCs w:val="20"/>
        </w:rPr>
      </w:pPr>
    </w:p>
    <w:p w14:paraId="528CA44C" w14:textId="77777777" w:rsidR="00EB7A69" w:rsidRDefault="00EB7A69" w:rsidP="00EB7A69">
      <w:pPr>
        <w:jc w:val="both"/>
        <w:rPr>
          <w:rFonts w:ascii="Arial" w:hAnsi="Arial" w:cs="Arial"/>
          <w:sz w:val="20"/>
          <w:szCs w:val="20"/>
        </w:rPr>
      </w:pPr>
      <w:r>
        <w:rPr>
          <w:rFonts w:ascii="Arial" w:hAnsi="Arial" w:cs="Arial"/>
          <w:sz w:val="20"/>
          <w:szCs w:val="20"/>
        </w:rPr>
        <w:t>El análisis del saldo inicial y final que se muestra en el E</w:t>
      </w:r>
      <w:r w:rsidRPr="00DC5DD5">
        <w:rPr>
          <w:rFonts w:ascii="Arial" w:hAnsi="Arial" w:cs="Arial"/>
          <w:sz w:val="20"/>
          <w:szCs w:val="20"/>
        </w:rPr>
        <w:t xml:space="preserve">stado de Flujo de Efectivo en la cuenta de efectivo y equivalentes </w:t>
      </w:r>
      <w:r>
        <w:rPr>
          <w:rFonts w:ascii="Arial" w:hAnsi="Arial" w:cs="Arial"/>
          <w:sz w:val="20"/>
          <w:szCs w:val="20"/>
        </w:rPr>
        <w:t xml:space="preserve">se integra </w:t>
      </w:r>
      <w:r w:rsidRPr="00DC5DD5">
        <w:rPr>
          <w:rFonts w:ascii="Arial" w:hAnsi="Arial" w:cs="Arial"/>
          <w:sz w:val="20"/>
          <w:szCs w:val="20"/>
        </w:rPr>
        <w:t>como sigue:</w:t>
      </w:r>
    </w:p>
    <w:p w14:paraId="5ADFF83E" w14:textId="77777777" w:rsidR="00D94873" w:rsidRDefault="00D94873" w:rsidP="00EB7A69">
      <w:pPr>
        <w:jc w:val="both"/>
        <w:rPr>
          <w:rFonts w:ascii="Arial" w:hAnsi="Arial" w:cs="Arial"/>
          <w:sz w:val="20"/>
          <w:szCs w:val="20"/>
        </w:rPr>
      </w:pPr>
    </w:p>
    <w:p w14:paraId="5D43595C" w14:textId="77777777" w:rsidR="00D94873" w:rsidRPr="00DC5DD5" w:rsidRDefault="00D94873" w:rsidP="00EB7A69">
      <w:pPr>
        <w:jc w:val="both"/>
        <w:rPr>
          <w:rFonts w:ascii="Arial" w:hAnsi="Arial" w:cs="Arial"/>
          <w:sz w:val="20"/>
          <w:szCs w:val="20"/>
        </w:rPr>
      </w:pPr>
    </w:p>
    <w:p w14:paraId="7887E321" w14:textId="77777777" w:rsidR="00EB7A69" w:rsidRPr="00DC5DD5" w:rsidRDefault="00EB7A69" w:rsidP="00EB7A69">
      <w:pPr>
        <w:pStyle w:val="ROMANOS"/>
        <w:spacing w:after="0" w:line="240" w:lineRule="exact"/>
        <w:ind w:left="648" w:firstLine="0"/>
        <w:rPr>
          <w:sz w:val="20"/>
          <w:szCs w:val="20"/>
          <w:lang w:val="es-MX"/>
        </w:rPr>
      </w:pPr>
    </w:p>
    <w:tbl>
      <w:tblPr>
        <w:tblW w:w="0" w:type="auto"/>
        <w:jc w:val="center"/>
        <w:tblLayout w:type="fixed"/>
        <w:tblLook w:val="0000" w:firstRow="0" w:lastRow="0" w:firstColumn="0" w:lastColumn="0" w:noHBand="0" w:noVBand="0"/>
      </w:tblPr>
      <w:tblGrid>
        <w:gridCol w:w="3961"/>
        <w:gridCol w:w="1584"/>
        <w:gridCol w:w="2102"/>
      </w:tblGrid>
      <w:tr w:rsidR="00EB7A69" w:rsidRPr="007D0F2B" w14:paraId="552EF199" w14:textId="77777777" w:rsidTr="00EB7A69">
        <w:trPr>
          <w:cantSplit/>
          <w:trHeight w:val="312"/>
          <w:jc w:val="center"/>
        </w:trPr>
        <w:tc>
          <w:tcPr>
            <w:tcW w:w="3961" w:type="dxa"/>
            <w:tcBorders>
              <w:top w:val="single" w:sz="6" w:space="0" w:color="auto"/>
              <w:left w:val="single" w:sz="6" w:space="0" w:color="auto"/>
              <w:bottom w:val="single" w:sz="6" w:space="0" w:color="auto"/>
              <w:right w:val="single" w:sz="6" w:space="0" w:color="auto"/>
            </w:tcBorders>
            <w:vAlign w:val="center"/>
          </w:tcPr>
          <w:p w14:paraId="10215BEE" w14:textId="77777777" w:rsidR="00EB7A69" w:rsidRPr="007D0F2B" w:rsidRDefault="00EB7A69" w:rsidP="00EB7A69">
            <w:pPr>
              <w:pStyle w:val="Texto"/>
              <w:spacing w:after="0" w:line="240" w:lineRule="exact"/>
              <w:ind w:firstLine="0"/>
              <w:jc w:val="center"/>
              <w:rPr>
                <w:b/>
                <w:sz w:val="16"/>
                <w:szCs w:val="16"/>
                <w:lang w:val="es-MX"/>
              </w:rPr>
            </w:pPr>
            <w:r>
              <w:rPr>
                <w:b/>
                <w:sz w:val="16"/>
                <w:szCs w:val="16"/>
                <w:lang w:val="es-MX"/>
              </w:rPr>
              <w:lastRenderedPageBreak/>
              <w:t>CONCEPTO</w:t>
            </w:r>
          </w:p>
        </w:tc>
        <w:tc>
          <w:tcPr>
            <w:tcW w:w="1584" w:type="dxa"/>
            <w:tcBorders>
              <w:top w:val="single" w:sz="6" w:space="0" w:color="auto"/>
              <w:left w:val="single" w:sz="6" w:space="0" w:color="auto"/>
              <w:bottom w:val="single" w:sz="6" w:space="0" w:color="auto"/>
              <w:right w:val="single" w:sz="6" w:space="0" w:color="auto"/>
            </w:tcBorders>
            <w:vAlign w:val="center"/>
          </w:tcPr>
          <w:p w14:paraId="6AD08583" w14:textId="77777777" w:rsidR="00EB7A69" w:rsidRPr="007D0F2B" w:rsidRDefault="00EB7A69" w:rsidP="00EB7A69">
            <w:pPr>
              <w:pStyle w:val="Texto"/>
              <w:spacing w:after="0" w:line="240" w:lineRule="exact"/>
              <w:ind w:firstLine="0"/>
              <w:jc w:val="center"/>
              <w:rPr>
                <w:b/>
                <w:sz w:val="16"/>
                <w:szCs w:val="16"/>
                <w:lang w:val="es-MX"/>
              </w:rPr>
            </w:pPr>
            <w:r w:rsidRPr="007D0F2B">
              <w:rPr>
                <w:b/>
                <w:sz w:val="16"/>
                <w:szCs w:val="16"/>
                <w:lang w:val="es-MX"/>
              </w:rPr>
              <w:t>2015</w:t>
            </w:r>
          </w:p>
        </w:tc>
        <w:tc>
          <w:tcPr>
            <w:tcW w:w="2102" w:type="dxa"/>
            <w:tcBorders>
              <w:top w:val="single" w:sz="6" w:space="0" w:color="auto"/>
              <w:left w:val="single" w:sz="6" w:space="0" w:color="auto"/>
              <w:bottom w:val="single" w:sz="6" w:space="0" w:color="auto"/>
              <w:right w:val="single" w:sz="6" w:space="0" w:color="auto"/>
            </w:tcBorders>
            <w:vAlign w:val="center"/>
          </w:tcPr>
          <w:p w14:paraId="5C9EDA70" w14:textId="77777777" w:rsidR="00EB7A69" w:rsidRPr="007D0F2B" w:rsidRDefault="00EB7A69" w:rsidP="00EB7A69">
            <w:pPr>
              <w:pStyle w:val="Texto"/>
              <w:spacing w:after="0" w:line="240" w:lineRule="exact"/>
              <w:ind w:firstLine="0"/>
              <w:jc w:val="center"/>
              <w:rPr>
                <w:b/>
                <w:sz w:val="16"/>
                <w:szCs w:val="16"/>
                <w:lang w:val="es-MX"/>
              </w:rPr>
            </w:pPr>
            <w:r w:rsidRPr="007D0F2B">
              <w:rPr>
                <w:b/>
                <w:sz w:val="16"/>
                <w:szCs w:val="16"/>
                <w:lang w:val="es-MX"/>
              </w:rPr>
              <w:t>2014</w:t>
            </w:r>
          </w:p>
        </w:tc>
      </w:tr>
      <w:tr w:rsidR="00EB7A69" w:rsidRPr="007D0F2B" w14:paraId="0B388D16" w14:textId="77777777" w:rsidTr="00EB7A69">
        <w:trPr>
          <w:cantSplit/>
          <w:trHeight w:val="312"/>
          <w:jc w:val="center"/>
        </w:trPr>
        <w:tc>
          <w:tcPr>
            <w:tcW w:w="3961" w:type="dxa"/>
            <w:tcBorders>
              <w:top w:val="single" w:sz="6" w:space="0" w:color="auto"/>
              <w:left w:val="single" w:sz="6" w:space="0" w:color="auto"/>
              <w:bottom w:val="single" w:sz="6" w:space="0" w:color="auto"/>
              <w:right w:val="single" w:sz="6" w:space="0" w:color="auto"/>
            </w:tcBorders>
            <w:vAlign w:val="center"/>
          </w:tcPr>
          <w:p w14:paraId="04F75E8A"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EFECTIVO EN BANCOS – TESORERÍA</w:t>
            </w:r>
          </w:p>
        </w:tc>
        <w:tc>
          <w:tcPr>
            <w:tcW w:w="1584" w:type="dxa"/>
            <w:tcBorders>
              <w:top w:val="single" w:sz="6" w:space="0" w:color="auto"/>
              <w:left w:val="single" w:sz="6" w:space="0" w:color="auto"/>
              <w:bottom w:val="single" w:sz="6" w:space="0" w:color="auto"/>
              <w:right w:val="single" w:sz="6" w:space="0" w:color="auto"/>
            </w:tcBorders>
            <w:vAlign w:val="center"/>
          </w:tcPr>
          <w:p w14:paraId="20F29373"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604,382.69</w:t>
            </w:r>
          </w:p>
        </w:tc>
        <w:tc>
          <w:tcPr>
            <w:tcW w:w="2102" w:type="dxa"/>
            <w:tcBorders>
              <w:top w:val="single" w:sz="6" w:space="0" w:color="auto"/>
              <w:left w:val="single" w:sz="6" w:space="0" w:color="auto"/>
              <w:bottom w:val="single" w:sz="6" w:space="0" w:color="auto"/>
              <w:right w:val="single" w:sz="6" w:space="0" w:color="auto"/>
            </w:tcBorders>
            <w:vAlign w:val="center"/>
          </w:tcPr>
          <w:p w14:paraId="150F68EA"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2,997,970.10</w:t>
            </w:r>
          </w:p>
        </w:tc>
      </w:tr>
      <w:tr w:rsidR="00EB7A69" w:rsidRPr="007D0F2B" w14:paraId="2C8B9EE3" w14:textId="77777777" w:rsidTr="00EB7A69">
        <w:trPr>
          <w:cantSplit/>
          <w:trHeight w:val="312"/>
          <w:jc w:val="center"/>
        </w:trPr>
        <w:tc>
          <w:tcPr>
            <w:tcW w:w="3961" w:type="dxa"/>
            <w:tcBorders>
              <w:top w:val="single" w:sz="6" w:space="0" w:color="auto"/>
              <w:left w:val="single" w:sz="6" w:space="0" w:color="auto"/>
              <w:bottom w:val="single" w:sz="6" w:space="0" w:color="auto"/>
              <w:right w:val="single" w:sz="6" w:space="0" w:color="auto"/>
            </w:tcBorders>
            <w:vAlign w:val="center"/>
          </w:tcPr>
          <w:p w14:paraId="138941B0"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EFECTIVO EN BANCOS E INVERSIONES TEMPORALES (HASTA TRES MESES)</w:t>
            </w:r>
          </w:p>
        </w:tc>
        <w:tc>
          <w:tcPr>
            <w:tcW w:w="1584" w:type="dxa"/>
            <w:tcBorders>
              <w:top w:val="single" w:sz="6" w:space="0" w:color="auto"/>
              <w:left w:val="single" w:sz="6" w:space="0" w:color="auto"/>
              <w:bottom w:val="single" w:sz="6" w:space="0" w:color="auto"/>
              <w:right w:val="single" w:sz="6" w:space="0" w:color="auto"/>
            </w:tcBorders>
            <w:vAlign w:val="center"/>
          </w:tcPr>
          <w:p w14:paraId="13A9B55D"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339,178,968.33</w:t>
            </w:r>
          </w:p>
        </w:tc>
        <w:tc>
          <w:tcPr>
            <w:tcW w:w="2102" w:type="dxa"/>
            <w:tcBorders>
              <w:top w:val="single" w:sz="6" w:space="0" w:color="auto"/>
              <w:left w:val="single" w:sz="6" w:space="0" w:color="auto"/>
              <w:bottom w:val="single" w:sz="6" w:space="0" w:color="auto"/>
              <w:right w:val="single" w:sz="6" w:space="0" w:color="auto"/>
            </w:tcBorders>
            <w:vAlign w:val="center"/>
          </w:tcPr>
          <w:p w14:paraId="709F5BA4"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265,717,833.74</w:t>
            </w:r>
          </w:p>
        </w:tc>
      </w:tr>
      <w:tr w:rsidR="00EB7A69" w:rsidRPr="007D0F2B" w14:paraId="54733CFE" w14:textId="77777777" w:rsidTr="00EB7A69">
        <w:trPr>
          <w:cantSplit/>
          <w:trHeight w:val="312"/>
          <w:jc w:val="center"/>
        </w:trPr>
        <w:tc>
          <w:tcPr>
            <w:tcW w:w="3961" w:type="dxa"/>
            <w:tcBorders>
              <w:top w:val="single" w:sz="6" w:space="0" w:color="auto"/>
              <w:left w:val="single" w:sz="6" w:space="0" w:color="auto"/>
              <w:bottom w:val="single" w:sz="6" w:space="0" w:color="auto"/>
              <w:right w:val="single" w:sz="6" w:space="0" w:color="auto"/>
            </w:tcBorders>
            <w:vAlign w:val="center"/>
          </w:tcPr>
          <w:p w14:paraId="035B2B22"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FONDOS CON AFECTACIÓN ESPECÍFICA</w:t>
            </w:r>
          </w:p>
        </w:tc>
        <w:tc>
          <w:tcPr>
            <w:tcW w:w="1584" w:type="dxa"/>
            <w:tcBorders>
              <w:top w:val="single" w:sz="6" w:space="0" w:color="auto"/>
              <w:left w:val="single" w:sz="6" w:space="0" w:color="auto"/>
              <w:bottom w:val="single" w:sz="6" w:space="0" w:color="auto"/>
              <w:right w:val="single" w:sz="6" w:space="0" w:color="auto"/>
            </w:tcBorders>
            <w:vAlign w:val="center"/>
          </w:tcPr>
          <w:p w14:paraId="5B926176"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30,806,312.08</w:t>
            </w:r>
          </w:p>
        </w:tc>
        <w:tc>
          <w:tcPr>
            <w:tcW w:w="2102" w:type="dxa"/>
            <w:tcBorders>
              <w:top w:val="single" w:sz="6" w:space="0" w:color="auto"/>
              <w:left w:val="single" w:sz="6" w:space="0" w:color="auto"/>
              <w:bottom w:val="single" w:sz="6" w:space="0" w:color="auto"/>
              <w:right w:val="single" w:sz="6" w:space="0" w:color="auto"/>
            </w:tcBorders>
            <w:vAlign w:val="center"/>
          </w:tcPr>
          <w:p w14:paraId="19B1C8DB"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57,854,748.43</w:t>
            </w:r>
          </w:p>
        </w:tc>
      </w:tr>
      <w:tr w:rsidR="00EB7A69" w:rsidRPr="007D0F2B" w14:paraId="6AEDE3A4" w14:textId="77777777" w:rsidTr="00EB7A69">
        <w:trPr>
          <w:cantSplit/>
          <w:trHeight w:val="312"/>
          <w:jc w:val="center"/>
        </w:trPr>
        <w:tc>
          <w:tcPr>
            <w:tcW w:w="3961" w:type="dxa"/>
            <w:tcBorders>
              <w:top w:val="single" w:sz="6" w:space="0" w:color="auto"/>
              <w:left w:val="single" w:sz="6" w:space="0" w:color="auto"/>
              <w:bottom w:val="single" w:sz="6" w:space="0" w:color="auto"/>
              <w:right w:val="single" w:sz="6" w:space="0" w:color="auto"/>
            </w:tcBorders>
            <w:vAlign w:val="center"/>
          </w:tcPr>
          <w:p w14:paraId="63F7C865"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 xml:space="preserve">DEPÓSITOS DE FONDOS DE TERCEROS Y OTROS  </w:t>
            </w:r>
          </w:p>
        </w:tc>
        <w:tc>
          <w:tcPr>
            <w:tcW w:w="1584" w:type="dxa"/>
            <w:tcBorders>
              <w:top w:val="single" w:sz="6" w:space="0" w:color="auto"/>
              <w:left w:val="single" w:sz="6" w:space="0" w:color="auto"/>
              <w:bottom w:val="single" w:sz="6" w:space="0" w:color="auto"/>
              <w:right w:val="single" w:sz="6" w:space="0" w:color="auto"/>
            </w:tcBorders>
            <w:vAlign w:val="center"/>
          </w:tcPr>
          <w:p w14:paraId="33CFA8A7"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w:t>
            </w:r>
          </w:p>
        </w:tc>
        <w:tc>
          <w:tcPr>
            <w:tcW w:w="2102" w:type="dxa"/>
            <w:tcBorders>
              <w:top w:val="single" w:sz="6" w:space="0" w:color="auto"/>
              <w:left w:val="single" w:sz="6" w:space="0" w:color="auto"/>
              <w:bottom w:val="single" w:sz="6" w:space="0" w:color="auto"/>
              <w:right w:val="single" w:sz="6" w:space="0" w:color="auto"/>
            </w:tcBorders>
            <w:vAlign w:val="center"/>
          </w:tcPr>
          <w:p w14:paraId="4085DFF7"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w:t>
            </w:r>
          </w:p>
        </w:tc>
      </w:tr>
      <w:tr w:rsidR="00EB7A69" w:rsidRPr="007D0F2B" w14:paraId="2B2C4C10" w14:textId="77777777" w:rsidTr="00EB7A69">
        <w:trPr>
          <w:cantSplit/>
          <w:trHeight w:val="312"/>
          <w:jc w:val="center"/>
        </w:trPr>
        <w:tc>
          <w:tcPr>
            <w:tcW w:w="3961" w:type="dxa"/>
            <w:tcBorders>
              <w:top w:val="single" w:sz="6" w:space="0" w:color="auto"/>
              <w:left w:val="single" w:sz="6" w:space="0" w:color="auto"/>
              <w:bottom w:val="single" w:sz="6" w:space="0" w:color="auto"/>
              <w:right w:val="single" w:sz="6" w:space="0" w:color="auto"/>
            </w:tcBorders>
            <w:vAlign w:val="center"/>
          </w:tcPr>
          <w:p w14:paraId="4342ED69" w14:textId="77777777" w:rsidR="00EB7A69" w:rsidRPr="007D0F2B" w:rsidRDefault="00EB7A69" w:rsidP="00EB7A69">
            <w:pPr>
              <w:pStyle w:val="Texto"/>
              <w:spacing w:after="0" w:line="240" w:lineRule="exact"/>
              <w:ind w:firstLine="0"/>
              <w:rPr>
                <w:b/>
                <w:sz w:val="16"/>
                <w:szCs w:val="16"/>
                <w:lang w:val="es-MX"/>
              </w:rPr>
            </w:pPr>
            <w:r>
              <w:rPr>
                <w:b/>
                <w:sz w:val="16"/>
                <w:szCs w:val="16"/>
                <w:lang w:val="es-MX"/>
              </w:rPr>
              <w:t>TOTAL</w:t>
            </w:r>
          </w:p>
        </w:tc>
        <w:tc>
          <w:tcPr>
            <w:tcW w:w="1584" w:type="dxa"/>
            <w:tcBorders>
              <w:top w:val="single" w:sz="6" w:space="0" w:color="auto"/>
              <w:left w:val="single" w:sz="6" w:space="0" w:color="auto"/>
              <w:bottom w:val="single" w:sz="6" w:space="0" w:color="auto"/>
              <w:right w:val="single" w:sz="6" w:space="0" w:color="auto"/>
            </w:tcBorders>
            <w:vAlign w:val="center"/>
          </w:tcPr>
          <w:p w14:paraId="799A9F18" w14:textId="77777777" w:rsidR="00EB7A69" w:rsidRPr="007D0F2B" w:rsidRDefault="00EB7A69" w:rsidP="00EB7A69">
            <w:pPr>
              <w:pStyle w:val="Texto"/>
              <w:spacing w:after="0" w:line="240" w:lineRule="exact"/>
              <w:ind w:firstLine="0"/>
              <w:jc w:val="right"/>
              <w:rPr>
                <w:b/>
                <w:sz w:val="16"/>
                <w:szCs w:val="16"/>
                <w:lang w:val="es-MX"/>
              </w:rPr>
            </w:pPr>
            <w:r w:rsidRPr="007D0F2B">
              <w:rPr>
                <w:b/>
                <w:sz w:val="16"/>
                <w:szCs w:val="16"/>
                <w:lang w:val="es-MX"/>
              </w:rPr>
              <w:t>370,589,663.10</w:t>
            </w:r>
          </w:p>
        </w:tc>
        <w:tc>
          <w:tcPr>
            <w:tcW w:w="2102" w:type="dxa"/>
            <w:tcBorders>
              <w:top w:val="single" w:sz="6" w:space="0" w:color="auto"/>
              <w:left w:val="single" w:sz="6" w:space="0" w:color="auto"/>
              <w:bottom w:val="single" w:sz="6" w:space="0" w:color="auto"/>
              <w:right w:val="single" w:sz="6" w:space="0" w:color="auto"/>
            </w:tcBorders>
            <w:vAlign w:val="center"/>
          </w:tcPr>
          <w:p w14:paraId="3BD666A3" w14:textId="77777777" w:rsidR="00EB7A69" w:rsidRPr="007D0F2B" w:rsidRDefault="00EB7A69" w:rsidP="00EB7A69">
            <w:pPr>
              <w:pStyle w:val="Texto"/>
              <w:spacing w:after="0" w:line="240" w:lineRule="exact"/>
              <w:ind w:firstLine="0"/>
              <w:jc w:val="right"/>
              <w:rPr>
                <w:b/>
                <w:sz w:val="16"/>
                <w:szCs w:val="16"/>
                <w:lang w:val="es-MX"/>
              </w:rPr>
            </w:pPr>
            <w:r w:rsidRPr="007D0F2B">
              <w:rPr>
                <w:b/>
                <w:sz w:val="16"/>
                <w:szCs w:val="16"/>
                <w:lang w:val="es-MX"/>
              </w:rPr>
              <w:t>326,570,552.27</w:t>
            </w:r>
          </w:p>
        </w:tc>
      </w:tr>
    </w:tbl>
    <w:p w14:paraId="5D6EDB47" w14:textId="77777777" w:rsidR="00EB7A69" w:rsidRPr="00DC5DD5" w:rsidRDefault="00EB7A69" w:rsidP="00EB7A69">
      <w:pPr>
        <w:pStyle w:val="Texto"/>
        <w:spacing w:after="0" w:line="240" w:lineRule="exact"/>
        <w:ind w:firstLine="0"/>
        <w:rPr>
          <w:sz w:val="20"/>
          <w:lang w:val="es-MX"/>
        </w:rPr>
      </w:pPr>
    </w:p>
    <w:p w14:paraId="05EE0E4F" w14:textId="77777777" w:rsidR="000136EE" w:rsidRDefault="000136EE" w:rsidP="00EB7A69">
      <w:pPr>
        <w:jc w:val="both"/>
        <w:rPr>
          <w:rFonts w:ascii="Arial" w:hAnsi="Arial" w:cs="Arial"/>
          <w:sz w:val="20"/>
          <w:szCs w:val="20"/>
        </w:rPr>
      </w:pPr>
    </w:p>
    <w:p w14:paraId="00DF07FE" w14:textId="77777777" w:rsidR="00EB7A69" w:rsidRDefault="00EB7A69" w:rsidP="00EB7A69">
      <w:pPr>
        <w:jc w:val="both"/>
        <w:rPr>
          <w:rFonts w:ascii="Arial" w:hAnsi="Arial" w:cs="Arial"/>
          <w:sz w:val="20"/>
          <w:szCs w:val="20"/>
        </w:rPr>
      </w:pPr>
      <w:r w:rsidRPr="00DC5DD5">
        <w:rPr>
          <w:rFonts w:ascii="Arial" w:hAnsi="Arial" w:cs="Arial"/>
          <w:sz w:val="20"/>
          <w:szCs w:val="20"/>
        </w:rPr>
        <w:t>Durante el ejercicio 2015, se efectuaron las siguientes adquisiciones</w:t>
      </w:r>
      <w:r>
        <w:rPr>
          <w:rFonts w:ascii="Arial" w:hAnsi="Arial" w:cs="Arial"/>
          <w:sz w:val="20"/>
          <w:szCs w:val="20"/>
        </w:rPr>
        <w:t xml:space="preserve"> de bienes muebles</w:t>
      </w:r>
      <w:r w:rsidRPr="00DC5DD5">
        <w:rPr>
          <w:rFonts w:ascii="Arial" w:hAnsi="Arial" w:cs="Arial"/>
          <w:sz w:val="20"/>
          <w:szCs w:val="20"/>
        </w:rPr>
        <w:t>:</w:t>
      </w:r>
    </w:p>
    <w:p w14:paraId="4C43E9CF" w14:textId="77777777" w:rsidR="00C52CF8" w:rsidRPr="00DC5DD5" w:rsidRDefault="00C52CF8" w:rsidP="00EB7A69">
      <w:pPr>
        <w:jc w:val="both"/>
        <w:rPr>
          <w:rFonts w:ascii="Arial" w:hAnsi="Arial" w:cs="Arial"/>
          <w:sz w:val="20"/>
          <w:szCs w:val="20"/>
        </w:rPr>
      </w:pPr>
    </w:p>
    <w:tbl>
      <w:tblPr>
        <w:tblW w:w="0" w:type="auto"/>
        <w:tblInd w:w="55" w:type="dxa"/>
        <w:tblCellMar>
          <w:left w:w="70" w:type="dxa"/>
          <w:right w:w="70" w:type="dxa"/>
        </w:tblCellMar>
        <w:tblLook w:val="04A0" w:firstRow="1" w:lastRow="0" w:firstColumn="1" w:lastColumn="0" w:noHBand="0" w:noVBand="1"/>
      </w:tblPr>
      <w:tblGrid>
        <w:gridCol w:w="6036"/>
        <w:gridCol w:w="2268"/>
      </w:tblGrid>
      <w:tr w:rsidR="00EB7A69" w:rsidRPr="00DC5DD5" w14:paraId="5171A9B2" w14:textId="77777777" w:rsidTr="00EB7A69">
        <w:trPr>
          <w:trHeight w:val="312"/>
        </w:trPr>
        <w:tc>
          <w:tcPr>
            <w:tcW w:w="6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23C8C" w14:textId="77777777" w:rsidR="00EB7A69" w:rsidRPr="007D0F2B" w:rsidRDefault="00EB7A69" w:rsidP="00EB7A69">
            <w:pPr>
              <w:jc w:val="center"/>
              <w:rPr>
                <w:rFonts w:ascii="Arial" w:hAnsi="Arial" w:cs="Arial"/>
                <w:b/>
                <w:bCs/>
                <w:sz w:val="16"/>
                <w:szCs w:val="16"/>
              </w:rPr>
            </w:pPr>
            <w:r w:rsidRPr="007D0F2B">
              <w:rPr>
                <w:rFonts w:ascii="Arial" w:hAnsi="Arial" w:cs="Arial"/>
                <w:b/>
                <w:bCs/>
                <w:sz w:val="16"/>
                <w:szCs w:val="16"/>
              </w:rPr>
              <w:t>CONCEPTO</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3196CDA" w14:textId="77777777" w:rsidR="00EB7A69" w:rsidRPr="007D0F2B" w:rsidRDefault="00EB7A69" w:rsidP="00EB7A69">
            <w:pPr>
              <w:jc w:val="center"/>
              <w:rPr>
                <w:rFonts w:ascii="Arial" w:hAnsi="Arial" w:cs="Arial"/>
                <w:b/>
                <w:bCs/>
                <w:sz w:val="16"/>
                <w:szCs w:val="16"/>
              </w:rPr>
            </w:pPr>
            <w:r>
              <w:rPr>
                <w:rFonts w:ascii="Arial" w:hAnsi="Arial" w:cs="Arial"/>
                <w:b/>
                <w:bCs/>
                <w:sz w:val="16"/>
                <w:szCs w:val="16"/>
              </w:rPr>
              <w:t>IMPORTE</w:t>
            </w:r>
          </w:p>
        </w:tc>
      </w:tr>
      <w:tr w:rsidR="00EB7A69" w:rsidRPr="00DC5DD5" w14:paraId="0F45E18E"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1087E03B" w14:textId="77777777" w:rsidR="00EB7A69" w:rsidRPr="007D0F2B" w:rsidRDefault="00EB7A69" w:rsidP="00EB7A69">
            <w:pPr>
              <w:jc w:val="both"/>
              <w:rPr>
                <w:rFonts w:ascii="Arial" w:hAnsi="Arial" w:cs="Arial"/>
                <w:sz w:val="16"/>
                <w:szCs w:val="16"/>
              </w:rPr>
            </w:pPr>
            <w:r w:rsidRPr="007D0F2B">
              <w:rPr>
                <w:rFonts w:ascii="Arial" w:hAnsi="Arial" w:cs="Arial"/>
                <w:sz w:val="16"/>
                <w:szCs w:val="16"/>
              </w:rPr>
              <w:t>MOBILIARIO</w:t>
            </w:r>
          </w:p>
        </w:tc>
        <w:tc>
          <w:tcPr>
            <w:tcW w:w="2268" w:type="dxa"/>
            <w:tcBorders>
              <w:top w:val="nil"/>
              <w:left w:val="nil"/>
              <w:bottom w:val="single" w:sz="4" w:space="0" w:color="auto"/>
              <w:right w:val="single" w:sz="4" w:space="0" w:color="auto"/>
            </w:tcBorders>
            <w:shd w:val="clear" w:color="auto" w:fill="auto"/>
            <w:noWrap/>
            <w:vAlign w:val="center"/>
            <w:hideMark/>
          </w:tcPr>
          <w:p w14:paraId="47B1E909" w14:textId="77777777" w:rsidR="00EB7A69" w:rsidRPr="007D0F2B" w:rsidRDefault="00EB7A69" w:rsidP="00EB7A69">
            <w:pPr>
              <w:jc w:val="right"/>
              <w:rPr>
                <w:rFonts w:ascii="Arial" w:hAnsi="Arial" w:cs="Arial"/>
                <w:sz w:val="16"/>
                <w:szCs w:val="16"/>
              </w:rPr>
            </w:pPr>
            <w:r w:rsidRPr="007D0F2B">
              <w:rPr>
                <w:rFonts w:ascii="Arial" w:hAnsi="Arial" w:cs="Arial"/>
                <w:sz w:val="16"/>
                <w:szCs w:val="16"/>
              </w:rPr>
              <w:t>1,451,183.20</w:t>
            </w:r>
          </w:p>
        </w:tc>
      </w:tr>
      <w:tr w:rsidR="00EB7A69" w:rsidRPr="00DC5DD5" w14:paraId="4203CDB2"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06EAAB8D" w14:textId="77777777" w:rsidR="00EB7A69" w:rsidRPr="007D0F2B" w:rsidRDefault="00EB7A69" w:rsidP="00EB7A69">
            <w:pPr>
              <w:jc w:val="both"/>
              <w:rPr>
                <w:rFonts w:ascii="Arial" w:hAnsi="Arial" w:cs="Arial"/>
                <w:sz w:val="16"/>
                <w:szCs w:val="16"/>
              </w:rPr>
            </w:pPr>
            <w:r w:rsidRPr="007D0F2B">
              <w:rPr>
                <w:rFonts w:ascii="Arial" w:hAnsi="Arial" w:cs="Arial"/>
                <w:sz w:val="16"/>
                <w:szCs w:val="16"/>
              </w:rPr>
              <w:t>BIENES INFORMÁTICOS</w:t>
            </w:r>
          </w:p>
        </w:tc>
        <w:tc>
          <w:tcPr>
            <w:tcW w:w="2268" w:type="dxa"/>
            <w:tcBorders>
              <w:top w:val="nil"/>
              <w:left w:val="nil"/>
              <w:bottom w:val="single" w:sz="4" w:space="0" w:color="auto"/>
              <w:right w:val="single" w:sz="4" w:space="0" w:color="auto"/>
            </w:tcBorders>
            <w:shd w:val="clear" w:color="auto" w:fill="auto"/>
            <w:noWrap/>
            <w:vAlign w:val="center"/>
            <w:hideMark/>
          </w:tcPr>
          <w:p w14:paraId="73C40514" w14:textId="77777777" w:rsidR="00EB7A69" w:rsidRPr="007D0F2B" w:rsidRDefault="00EB7A69" w:rsidP="00EB7A69">
            <w:pPr>
              <w:jc w:val="right"/>
              <w:rPr>
                <w:rFonts w:ascii="Arial" w:hAnsi="Arial" w:cs="Arial"/>
                <w:sz w:val="16"/>
                <w:szCs w:val="16"/>
              </w:rPr>
            </w:pPr>
            <w:r w:rsidRPr="007D0F2B">
              <w:rPr>
                <w:rFonts w:ascii="Arial" w:hAnsi="Arial" w:cs="Arial"/>
                <w:sz w:val="16"/>
                <w:szCs w:val="16"/>
              </w:rPr>
              <w:t>8,427,666.75</w:t>
            </w:r>
          </w:p>
        </w:tc>
      </w:tr>
      <w:tr w:rsidR="00EB7A69" w:rsidRPr="00DC5DD5" w14:paraId="708B4A38"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26F70234"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EQUIPO DE ADMINISTRACIÓN</w:t>
            </w:r>
          </w:p>
        </w:tc>
        <w:tc>
          <w:tcPr>
            <w:tcW w:w="2268" w:type="dxa"/>
            <w:tcBorders>
              <w:top w:val="nil"/>
              <w:left w:val="nil"/>
              <w:bottom w:val="single" w:sz="4" w:space="0" w:color="auto"/>
              <w:right w:val="single" w:sz="4" w:space="0" w:color="auto"/>
            </w:tcBorders>
            <w:shd w:val="clear" w:color="auto" w:fill="auto"/>
            <w:noWrap/>
            <w:vAlign w:val="center"/>
            <w:hideMark/>
          </w:tcPr>
          <w:p w14:paraId="6D1C44E1"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628,056.81</w:t>
            </w:r>
          </w:p>
        </w:tc>
      </w:tr>
      <w:tr w:rsidR="00EB7A69" w:rsidRPr="00DC5DD5" w14:paraId="5B01EDD3"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2AAB487F"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EQUIPOS Y APARATOS AUDIOVISUALES</w:t>
            </w:r>
          </w:p>
        </w:tc>
        <w:tc>
          <w:tcPr>
            <w:tcW w:w="2268" w:type="dxa"/>
            <w:tcBorders>
              <w:top w:val="nil"/>
              <w:left w:val="nil"/>
              <w:bottom w:val="single" w:sz="4" w:space="0" w:color="auto"/>
              <w:right w:val="single" w:sz="4" w:space="0" w:color="auto"/>
            </w:tcBorders>
            <w:shd w:val="clear" w:color="auto" w:fill="auto"/>
            <w:noWrap/>
            <w:vAlign w:val="center"/>
            <w:hideMark/>
          </w:tcPr>
          <w:p w14:paraId="0808F73F"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78,198.92</w:t>
            </w:r>
          </w:p>
        </w:tc>
      </w:tr>
      <w:tr w:rsidR="00EB7A69" w:rsidRPr="00DC5DD5" w14:paraId="05E6B7B4"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740D8B7F"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APARATOS DEPORTIVOS</w:t>
            </w:r>
          </w:p>
        </w:tc>
        <w:tc>
          <w:tcPr>
            <w:tcW w:w="2268" w:type="dxa"/>
            <w:tcBorders>
              <w:top w:val="nil"/>
              <w:left w:val="nil"/>
              <w:bottom w:val="single" w:sz="4" w:space="0" w:color="auto"/>
              <w:right w:val="single" w:sz="4" w:space="0" w:color="auto"/>
            </w:tcBorders>
            <w:shd w:val="clear" w:color="auto" w:fill="auto"/>
            <w:noWrap/>
            <w:vAlign w:val="center"/>
            <w:hideMark/>
          </w:tcPr>
          <w:p w14:paraId="46AD6ACB"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29,232.00</w:t>
            </w:r>
          </w:p>
        </w:tc>
      </w:tr>
      <w:tr w:rsidR="00EB7A69" w:rsidRPr="00DC5DD5" w14:paraId="0D0BE69F"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7F223294"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EQUIPO MÉDICO Y DE LABORATORIO</w:t>
            </w:r>
          </w:p>
        </w:tc>
        <w:tc>
          <w:tcPr>
            <w:tcW w:w="2268" w:type="dxa"/>
            <w:tcBorders>
              <w:top w:val="nil"/>
              <w:left w:val="nil"/>
              <w:bottom w:val="single" w:sz="4" w:space="0" w:color="auto"/>
              <w:right w:val="single" w:sz="4" w:space="0" w:color="auto"/>
            </w:tcBorders>
            <w:shd w:val="clear" w:color="auto" w:fill="auto"/>
            <w:noWrap/>
            <w:vAlign w:val="center"/>
            <w:hideMark/>
          </w:tcPr>
          <w:p w14:paraId="5DFB4ED3"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877,043.33</w:t>
            </w:r>
          </w:p>
        </w:tc>
      </w:tr>
      <w:tr w:rsidR="00EB7A69" w:rsidRPr="00DC5DD5" w14:paraId="1091955B"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1C9B1FCE"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INSTRUMENTAL MÉDICO Y DE LABORATORIO</w:t>
            </w:r>
          </w:p>
        </w:tc>
        <w:tc>
          <w:tcPr>
            <w:tcW w:w="2268" w:type="dxa"/>
            <w:tcBorders>
              <w:top w:val="nil"/>
              <w:left w:val="nil"/>
              <w:bottom w:val="single" w:sz="4" w:space="0" w:color="auto"/>
              <w:right w:val="single" w:sz="4" w:space="0" w:color="auto"/>
            </w:tcBorders>
            <w:shd w:val="clear" w:color="auto" w:fill="auto"/>
            <w:noWrap/>
            <w:vAlign w:val="center"/>
            <w:hideMark/>
          </w:tcPr>
          <w:p w14:paraId="061FE49A"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186,324.99</w:t>
            </w:r>
          </w:p>
        </w:tc>
      </w:tr>
      <w:tr w:rsidR="00EB7A69" w:rsidRPr="00DC5DD5" w14:paraId="0950444A"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3C1B7A62" w14:textId="77777777" w:rsidR="00EB7A69" w:rsidRPr="00802AED" w:rsidRDefault="00EB7A69" w:rsidP="00EB7A69">
            <w:pPr>
              <w:jc w:val="both"/>
              <w:rPr>
                <w:rFonts w:ascii="Arial" w:hAnsi="Arial" w:cs="Arial"/>
                <w:color w:val="000000"/>
                <w:sz w:val="16"/>
                <w:szCs w:val="16"/>
              </w:rPr>
            </w:pPr>
            <w:r w:rsidRPr="00802AED">
              <w:rPr>
                <w:rFonts w:ascii="Arial" w:hAnsi="Arial" w:cs="Arial"/>
                <w:color w:val="000000"/>
                <w:sz w:val="16"/>
                <w:szCs w:val="16"/>
              </w:rPr>
              <w:t>VEHÍCULOS Y EQUIPO DE TRANSPORTE</w:t>
            </w:r>
          </w:p>
        </w:tc>
        <w:tc>
          <w:tcPr>
            <w:tcW w:w="2268" w:type="dxa"/>
            <w:tcBorders>
              <w:top w:val="nil"/>
              <w:left w:val="nil"/>
              <w:bottom w:val="single" w:sz="4" w:space="0" w:color="auto"/>
              <w:right w:val="single" w:sz="4" w:space="0" w:color="auto"/>
            </w:tcBorders>
            <w:shd w:val="clear" w:color="auto" w:fill="auto"/>
            <w:noWrap/>
            <w:vAlign w:val="center"/>
            <w:hideMark/>
          </w:tcPr>
          <w:p w14:paraId="0532CF88" w14:textId="77777777" w:rsidR="00EB7A69" w:rsidRPr="007D0F2B" w:rsidRDefault="00EB7A69" w:rsidP="00EB7A69">
            <w:pPr>
              <w:jc w:val="right"/>
              <w:rPr>
                <w:rFonts w:ascii="Arial" w:hAnsi="Arial" w:cs="Arial"/>
                <w:color w:val="000000"/>
                <w:sz w:val="16"/>
                <w:szCs w:val="16"/>
              </w:rPr>
            </w:pPr>
            <w:r w:rsidRPr="00802AED">
              <w:rPr>
                <w:rFonts w:ascii="Arial" w:hAnsi="Arial" w:cs="Arial"/>
                <w:color w:val="000000"/>
                <w:sz w:val="16"/>
                <w:szCs w:val="16"/>
              </w:rPr>
              <w:t>16,766,841.75</w:t>
            </w:r>
          </w:p>
        </w:tc>
      </w:tr>
      <w:tr w:rsidR="00EB7A69" w:rsidRPr="00DC5DD5" w14:paraId="75DE2947"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675880FB"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EQUIPO DE DEFENSA Y SEGURIDAD</w:t>
            </w:r>
          </w:p>
        </w:tc>
        <w:tc>
          <w:tcPr>
            <w:tcW w:w="2268" w:type="dxa"/>
            <w:tcBorders>
              <w:top w:val="nil"/>
              <w:left w:val="nil"/>
              <w:bottom w:val="single" w:sz="4" w:space="0" w:color="auto"/>
              <w:right w:val="single" w:sz="4" w:space="0" w:color="auto"/>
            </w:tcBorders>
            <w:shd w:val="clear" w:color="auto" w:fill="auto"/>
            <w:noWrap/>
            <w:vAlign w:val="center"/>
            <w:hideMark/>
          </w:tcPr>
          <w:p w14:paraId="4958FC91"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1,895,807.43</w:t>
            </w:r>
          </w:p>
        </w:tc>
      </w:tr>
      <w:tr w:rsidR="00EB7A69" w:rsidRPr="00DC5DD5" w14:paraId="2B9A85C6"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66E28A7E"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MAQUINARIA Y EQUIPO AGROPECUARIO</w:t>
            </w:r>
          </w:p>
        </w:tc>
        <w:tc>
          <w:tcPr>
            <w:tcW w:w="2268" w:type="dxa"/>
            <w:tcBorders>
              <w:top w:val="nil"/>
              <w:left w:val="nil"/>
              <w:bottom w:val="single" w:sz="4" w:space="0" w:color="auto"/>
              <w:right w:val="single" w:sz="4" w:space="0" w:color="auto"/>
            </w:tcBorders>
            <w:shd w:val="clear" w:color="auto" w:fill="auto"/>
            <w:noWrap/>
            <w:vAlign w:val="center"/>
            <w:hideMark/>
          </w:tcPr>
          <w:p w14:paraId="1BE7EDCD"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5,501.97</w:t>
            </w:r>
          </w:p>
        </w:tc>
      </w:tr>
      <w:tr w:rsidR="00EB7A69" w:rsidRPr="00DC5DD5" w14:paraId="04A01E95"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620ACE86"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MAQUINARIA Y EQUIPO INDUSTRIAL</w:t>
            </w:r>
          </w:p>
        </w:tc>
        <w:tc>
          <w:tcPr>
            <w:tcW w:w="2268" w:type="dxa"/>
            <w:tcBorders>
              <w:top w:val="nil"/>
              <w:left w:val="nil"/>
              <w:bottom w:val="single" w:sz="4" w:space="0" w:color="auto"/>
              <w:right w:val="single" w:sz="4" w:space="0" w:color="auto"/>
            </w:tcBorders>
            <w:shd w:val="clear" w:color="auto" w:fill="auto"/>
            <w:noWrap/>
            <w:vAlign w:val="center"/>
            <w:hideMark/>
          </w:tcPr>
          <w:p w14:paraId="53A1E377"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149,783.00</w:t>
            </w:r>
          </w:p>
        </w:tc>
      </w:tr>
      <w:tr w:rsidR="00EB7A69" w:rsidRPr="00DC5DD5" w14:paraId="7A12B5AC"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0DC1DF26"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MAQUINARIA Y EQUIPO DE CONTRUCCIÓN</w:t>
            </w:r>
          </w:p>
        </w:tc>
        <w:tc>
          <w:tcPr>
            <w:tcW w:w="2268" w:type="dxa"/>
            <w:tcBorders>
              <w:top w:val="nil"/>
              <w:left w:val="nil"/>
              <w:bottom w:val="single" w:sz="4" w:space="0" w:color="auto"/>
              <w:right w:val="single" w:sz="4" w:space="0" w:color="auto"/>
            </w:tcBorders>
            <w:shd w:val="clear" w:color="auto" w:fill="auto"/>
            <w:noWrap/>
            <w:vAlign w:val="center"/>
            <w:hideMark/>
          </w:tcPr>
          <w:p w14:paraId="619A5DF0"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15,516.16</w:t>
            </w:r>
          </w:p>
        </w:tc>
      </w:tr>
      <w:tr w:rsidR="00EB7A69" w:rsidRPr="00DC5DD5" w14:paraId="49A7306E"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3AD0807F"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SIST. AIRE ACOND Y REFRIGERACION</w:t>
            </w:r>
          </w:p>
        </w:tc>
        <w:tc>
          <w:tcPr>
            <w:tcW w:w="2268" w:type="dxa"/>
            <w:tcBorders>
              <w:top w:val="nil"/>
              <w:left w:val="nil"/>
              <w:bottom w:val="single" w:sz="4" w:space="0" w:color="auto"/>
              <w:right w:val="single" w:sz="4" w:space="0" w:color="auto"/>
            </w:tcBorders>
            <w:shd w:val="clear" w:color="auto" w:fill="auto"/>
            <w:noWrap/>
            <w:vAlign w:val="center"/>
            <w:hideMark/>
          </w:tcPr>
          <w:p w14:paraId="6BDE4919"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101,327.00</w:t>
            </w:r>
          </w:p>
        </w:tc>
      </w:tr>
      <w:tr w:rsidR="00EB7A69" w:rsidRPr="00DC5DD5" w14:paraId="1A836714"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2DF9B89D"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EQUIPO Y APARATOS DE COMUNICACIÓN Y TELE</w:t>
            </w:r>
          </w:p>
        </w:tc>
        <w:tc>
          <w:tcPr>
            <w:tcW w:w="2268" w:type="dxa"/>
            <w:tcBorders>
              <w:top w:val="nil"/>
              <w:left w:val="nil"/>
              <w:bottom w:val="single" w:sz="4" w:space="0" w:color="auto"/>
              <w:right w:val="single" w:sz="4" w:space="0" w:color="auto"/>
            </w:tcBorders>
            <w:shd w:val="clear" w:color="auto" w:fill="auto"/>
            <w:noWrap/>
            <w:vAlign w:val="center"/>
            <w:hideMark/>
          </w:tcPr>
          <w:p w14:paraId="602C31E7"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3,612,088.04</w:t>
            </w:r>
          </w:p>
        </w:tc>
      </w:tr>
      <w:tr w:rsidR="00EB7A69" w:rsidRPr="00DC5DD5" w14:paraId="12E2A042"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3E161CEB"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EQUIPOS DE GENERACIÓN ELÉCTRICA, APARAT</w:t>
            </w:r>
          </w:p>
        </w:tc>
        <w:tc>
          <w:tcPr>
            <w:tcW w:w="2268" w:type="dxa"/>
            <w:tcBorders>
              <w:top w:val="nil"/>
              <w:left w:val="nil"/>
              <w:bottom w:val="single" w:sz="4" w:space="0" w:color="auto"/>
              <w:right w:val="single" w:sz="4" w:space="0" w:color="auto"/>
            </w:tcBorders>
            <w:shd w:val="clear" w:color="auto" w:fill="auto"/>
            <w:noWrap/>
            <w:vAlign w:val="center"/>
            <w:hideMark/>
          </w:tcPr>
          <w:p w14:paraId="7160351D"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518,149.68</w:t>
            </w:r>
          </w:p>
        </w:tc>
      </w:tr>
      <w:tr w:rsidR="00EB7A69" w:rsidRPr="00DC5DD5" w14:paraId="4AF8F9B7"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1B2ACE3C" w14:textId="77777777" w:rsidR="00EB7A69" w:rsidRPr="007D0F2B" w:rsidRDefault="00EB7A69" w:rsidP="00EB7A69">
            <w:pPr>
              <w:jc w:val="both"/>
              <w:rPr>
                <w:rFonts w:ascii="Arial" w:hAnsi="Arial" w:cs="Arial"/>
                <w:color w:val="000000"/>
                <w:sz w:val="16"/>
                <w:szCs w:val="16"/>
              </w:rPr>
            </w:pPr>
            <w:r w:rsidRPr="007D0F2B">
              <w:rPr>
                <w:rFonts w:ascii="Arial" w:hAnsi="Arial" w:cs="Arial"/>
                <w:color w:val="000000"/>
                <w:sz w:val="16"/>
                <w:szCs w:val="16"/>
              </w:rPr>
              <w:t>OTROS BIENES MUEBLES</w:t>
            </w:r>
          </w:p>
        </w:tc>
        <w:tc>
          <w:tcPr>
            <w:tcW w:w="2268" w:type="dxa"/>
            <w:tcBorders>
              <w:top w:val="nil"/>
              <w:left w:val="nil"/>
              <w:bottom w:val="single" w:sz="4" w:space="0" w:color="auto"/>
              <w:right w:val="single" w:sz="4" w:space="0" w:color="auto"/>
            </w:tcBorders>
            <w:shd w:val="clear" w:color="auto" w:fill="auto"/>
            <w:noWrap/>
            <w:vAlign w:val="center"/>
            <w:hideMark/>
          </w:tcPr>
          <w:p w14:paraId="5436877F" w14:textId="77777777" w:rsidR="00EB7A69" w:rsidRPr="007D0F2B" w:rsidRDefault="00EB7A69" w:rsidP="00EB7A69">
            <w:pPr>
              <w:jc w:val="right"/>
              <w:rPr>
                <w:rFonts w:ascii="Arial" w:hAnsi="Arial" w:cs="Arial"/>
                <w:color w:val="000000"/>
                <w:sz w:val="16"/>
                <w:szCs w:val="16"/>
              </w:rPr>
            </w:pPr>
            <w:r w:rsidRPr="007D0F2B">
              <w:rPr>
                <w:rFonts w:ascii="Arial" w:hAnsi="Arial" w:cs="Arial"/>
                <w:color w:val="000000"/>
                <w:sz w:val="16"/>
                <w:szCs w:val="16"/>
              </w:rPr>
              <w:t>1,255,454.17</w:t>
            </w:r>
          </w:p>
        </w:tc>
      </w:tr>
      <w:tr w:rsidR="00EB7A69" w:rsidRPr="00DC5DD5" w14:paraId="00E86EF5" w14:textId="77777777" w:rsidTr="00EB7A69">
        <w:trPr>
          <w:trHeight w:val="312"/>
        </w:trPr>
        <w:tc>
          <w:tcPr>
            <w:tcW w:w="6036" w:type="dxa"/>
            <w:tcBorders>
              <w:top w:val="nil"/>
              <w:left w:val="single" w:sz="4" w:space="0" w:color="auto"/>
              <w:bottom w:val="single" w:sz="4" w:space="0" w:color="auto"/>
              <w:right w:val="single" w:sz="4" w:space="0" w:color="auto"/>
            </w:tcBorders>
            <w:shd w:val="clear" w:color="auto" w:fill="auto"/>
            <w:vAlign w:val="center"/>
            <w:hideMark/>
          </w:tcPr>
          <w:p w14:paraId="4C90AE82" w14:textId="77777777" w:rsidR="00EB7A69" w:rsidRPr="007D0F2B" w:rsidRDefault="00EB7A69" w:rsidP="00EB7A69">
            <w:pPr>
              <w:jc w:val="both"/>
              <w:rPr>
                <w:rFonts w:ascii="Arial" w:hAnsi="Arial" w:cs="Arial"/>
                <w:b/>
                <w:sz w:val="16"/>
                <w:szCs w:val="16"/>
              </w:rPr>
            </w:pPr>
            <w:r w:rsidRPr="007D0F2B">
              <w:rPr>
                <w:rFonts w:ascii="Arial" w:hAnsi="Arial" w:cs="Arial"/>
                <w:b/>
                <w:sz w:val="16"/>
                <w:szCs w:val="16"/>
              </w:rPr>
              <w:t>TOTAL</w:t>
            </w:r>
          </w:p>
        </w:tc>
        <w:tc>
          <w:tcPr>
            <w:tcW w:w="2268" w:type="dxa"/>
            <w:tcBorders>
              <w:top w:val="nil"/>
              <w:left w:val="nil"/>
              <w:bottom w:val="single" w:sz="4" w:space="0" w:color="auto"/>
              <w:right w:val="single" w:sz="4" w:space="0" w:color="auto"/>
            </w:tcBorders>
            <w:shd w:val="clear" w:color="auto" w:fill="auto"/>
            <w:noWrap/>
            <w:vAlign w:val="center"/>
            <w:hideMark/>
          </w:tcPr>
          <w:p w14:paraId="65838093" w14:textId="77777777" w:rsidR="00EB7A69" w:rsidRPr="007D0F2B" w:rsidRDefault="00EB7A69" w:rsidP="00EB7A69">
            <w:pPr>
              <w:jc w:val="right"/>
              <w:rPr>
                <w:rFonts w:ascii="Arial" w:hAnsi="Arial" w:cs="Arial"/>
                <w:b/>
                <w:sz w:val="16"/>
                <w:szCs w:val="16"/>
              </w:rPr>
            </w:pPr>
            <w:r w:rsidRPr="007D0F2B">
              <w:rPr>
                <w:rFonts w:ascii="Arial" w:hAnsi="Arial" w:cs="Arial"/>
                <w:b/>
                <w:sz w:val="16"/>
                <w:szCs w:val="16"/>
              </w:rPr>
              <w:t>$35,998,175.20</w:t>
            </w:r>
          </w:p>
        </w:tc>
      </w:tr>
    </w:tbl>
    <w:p w14:paraId="6FF56187" w14:textId="77777777" w:rsidR="00EB7A69" w:rsidRPr="00DC5DD5" w:rsidRDefault="00EB7A69" w:rsidP="00EB7A69">
      <w:pPr>
        <w:pStyle w:val="Texto"/>
        <w:spacing w:after="0" w:line="240" w:lineRule="exact"/>
        <w:rPr>
          <w:sz w:val="20"/>
          <w:lang w:val="es-MX"/>
        </w:rPr>
      </w:pPr>
    </w:p>
    <w:p w14:paraId="33AB5E8C" w14:textId="77777777" w:rsidR="00EB7A69" w:rsidRPr="00DC5DD5" w:rsidRDefault="00EB7A69" w:rsidP="00EB7A69">
      <w:pPr>
        <w:jc w:val="both"/>
        <w:rPr>
          <w:rFonts w:ascii="Arial" w:hAnsi="Arial" w:cs="Arial"/>
          <w:sz w:val="20"/>
          <w:szCs w:val="20"/>
        </w:rPr>
      </w:pPr>
      <w:r w:rsidRPr="00C37010">
        <w:rPr>
          <w:rFonts w:ascii="Arial" w:hAnsi="Arial" w:cs="Arial"/>
          <w:sz w:val="20"/>
          <w:szCs w:val="20"/>
        </w:rPr>
        <w:t>Asimismo, se informan las partidas que no representaron una salida de efectivo:</w:t>
      </w:r>
    </w:p>
    <w:p w14:paraId="5056F275" w14:textId="77777777" w:rsidR="00EB7A69" w:rsidRPr="00DC5DD5" w:rsidRDefault="00EB7A69" w:rsidP="00EB7A69">
      <w:pPr>
        <w:pStyle w:val="ROMANOS"/>
        <w:spacing w:after="0" w:line="240" w:lineRule="exact"/>
        <w:ind w:left="0" w:firstLine="0"/>
        <w:rPr>
          <w:rFonts w:eastAsiaTheme="minorHAnsi"/>
          <w:sz w:val="20"/>
          <w:szCs w:val="20"/>
          <w:lang w:val="es-MX" w:eastAsia="en-US"/>
        </w:rPr>
      </w:pPr>
    </w:p>
    <w:tbl>
      <w:tblPr>
        <w:tblW w:w="0" w:type="auto"/>
        <w:jc w:val="center"/>
        <w:tblLayout w:type="fixed"/>
        <w:tblLook w:val="0000" w:firstRow="0" w:lastRow="0" w:firstColumn="0" w:lastColumn="0" w:noHBand="0" w:noVBand="0"/>
      </w:tblPr>
      <w:tblGrid>
        <w:gridCol w:w="6521"/>
        <w:gridCol w:w="2268"/>
      </w:tblGrid>
      <w:tr w:rsidR="00EB7A69" w:rsidRPr="007D0F2B" w14:paraId="767A82CA" w14:textId="77777777" w:rsidTr="000136EE">
        <w:trPr>
          <w:cantSplit/>
          <w:jc w:val="center"/>
        </w:trPr>
        <w:tc>
          <w:tcPr>
            <w:tcW w:w="6521" w:type="dxa"/>
            <w:tcBorders>
              <w:top w:val="single" w:sz="6" w:space="0" w:color="auto"/>
              <w:left w:val="single" w:sz="6" w:space="0" w:color="auto"/>
              <w:bottom w:val="single" w:sz="6" w:space="0" w:color="auto"/>
              <w:right w:val="single" w:sz="6" w:space="0" w:color="auto"/>
            </w:tcBorders>
          </w:tcPr>
          <w:p w14:paraId="32A044ED" w14:textId="77777777" w:rsidR="00EB7A69" w:rsidRPr="007D0F2B" w:rsidRDefault="00EB7A69" w:rsidP="00EB7A69">
            <w:pPr>
              <w:pStyle w:val="Texto"/>
              <w:spacing w:after="0" w:line="240" w:lineRule="exact"/>
              <w:ind w:firstLine="0"/>
              <w:rPr>
                <w:b/>
                <w:sz w:val="16"/>
                <w:szCs w:val="16"/>
                <w:lang w:val="es-MX"/>
              </w:rPr>
            </w:pPr>
          </w:p>
        </w:tc>
        <w:tc>
          <w:tcPr>
            <w:tcW w:w="2268" w:type="dxa"/>
            <w:tcBorders>
              <w:top w:val="single" w:sz="6" w:space="0" w:color="auto"/>
              <w:left w:val="single" w:sz="6" w:space="0" w:color="auto"/>
              <w:bottom w:val="single" w:sz="6" w:space="0" w:color="auto"/>
              <w:right w:val="single" w:sz="6" w:space="0" w:color="auto"/>
            </w:tcBorders>
          </w:tcPr>
          <w:p w14:paraId="49810A72" w14:textId="77777777" w:rsidR="00EB7A69" w:rsidRPr="007D0F2B" w:rsidRDefault="00EB7A69" w:rsidP="00EB7A69">
            <w:pPr>
              <w:pStyle w:val="Texto"/>
              <w:spacing w:after="0" w:line="240" w:lineRule="exact"/>
              <w:ind w:firstLine="0"/>
              <w:jc w:val="center"/>
              <w:rPr>
                <w:b/>
                <w:sz w:val="16"/>
                <w:szCs w:val="16"/>
                <w:lang w:val="es-MX"/>
              </w:rPr>
            </w:pPr>
            <w:r w:rsidRPr="007D0F2B">
              <w:rPr>
                <w:b/>
                <w:sz w:val="16"/>
                <w:szCs w:val="16"/>
                <w:lang w:val="es-MX"/>
              </w:rPr>
              <w:t>2015</w:t>
            </w:r>
          </w:p>
        </w:tc>
      </w:tr>
      <w:tr w:rsidR="00EB7A69" w:rsidRPr="007D0F2B" w14:paraId="301A429C" w14:textId="77777777" w:rsidTr="000136EE">
        <w:trPr>
          <w:cantSplit/>
          <w:jc w:val="center"/>
        </w:trPr>
        <w:tc>
          <w:tcPr>
            <w:tcW w:w="6521" w:type="dxa"/>
            <w:tcBorders>
              <w:top w:val="single" w:sz="6" w:space="0" w:color="auto"/>
              <w:left w:val="single" w:sz="6" w:space="0" w:color="auto"/>
              <w:bottom w:val="single" w:sz="6" w:space="0" w:color="auto"/>
              <w:right w:val="single" w:sz="6" w:space="0" w:color="auto"/>
            </w:tcBorders>
          </w:tcPr>
          <w:p w14:paraId="54F8753E" w14:textId="77777777" w:rsidR="00EB7A69" w:rsidRPr="006F1890" w:rsidRDefault="00EB7A69" w:rsidP="00EB7A69">
            <w:pPr>
              <w:pStyle w:val="Texto"/>
              <w:spacing w:after="0" w:line="240" w:lineRule="exact"/>
              <w:ind w:firstLine="0"/>
              <w:rPr>
                <w:b/>
                <w:sz w:val="16"/>
                <w:szCs w:val="16"/>
                <w:lang w:val="es-MX"/>
              </w:rPr>
            </w:pPr>
            <w:r w:rsidRPr="006F1890">
              <w:rPr>
                <w:b/>
                <w:sz w:val="16"/>
                <w:szCs w:val="16"/>
                <w:lang w:val="es-MX"/>
              </w:rPr>
              <w:t>AHORRO /DESAHORRO ANTES DE RUBROS EXTRAORDINARIOS</w:t>
            </w:r>
          </w:p>
        </w:tc>
        <w:tc>
          <w:tcPr>
            <w:tcW w:w="2268" w:type="dxa"/>
            <w:tcBorders>
              <w:top w:val="single" w:sz="6" w:space="0" w:color="auto"/>
              <w:left w:val="single" w:sz="6" w:space="0" w:color="auto"/>
              <w:bottom w:val="single" w:sz="6" w:space="0" w:color="auto"/>
              <w:right w:val="single" w:sz="6" w:space="0" w:color="auto"/>
            </w:tcBorders>
          </w:tcPr>
          <w:p w14:paraId="5AB6C116" w14:textId="77777777" w:rsidR="00EB7A69" w:rsidRPr="007D0F2B" w:rsidRDefault="00EB7A69" w:rsidP="00EB7A69">
            <w:pPr>
              <w:pStyle w:val="Texto"/>
              <w:spacing w:after="0" w:line="240" w:lineRule="exact"/>
              <w:ind w:firstLine="0"/>
              <w:jc w:val="right"/>
              <w:rPr>
                <w:b/>
                <w:sz w:val="16"/>
                <w:szCs w:val="16"/>
                <w:lang w:val="es-MX"/>
              </w:rPr>
            </w:pPr>
            <w:r w:rsidRPr="006F1890">
              <w:rPr>
                <w:b/>
                <w:sz w:val="16"/>
                <w:szCs w:val="16"/>
                <w:lang w:val="es-MX"/>
              </w:rPr>
              <w:t>692,676,268.61</w:t>
            </w:r>
          </w:p>
        </w:tc>
      </w:tr>
      <w:tr w:rsidR="00EB7A69" w:rsidRPr="007D0F2B" w14:paraId="5291014D" w14:textId="77777777" w:rsidTr="000136EE">
        <w:trPr>
          <w:cantSplit/>
          <w:jc w:val="center"/>
        </w:trPr>
        <w:tc>
          <w:tcPr>
            <w:tcW w:w="6521" w:type="dxa"/>
            <w:tcBorders>
              <w:top w:val="single" w:sz="6" w:space="0" w:color="auto"/>
              <w:left w:val="single" w:sz="6" w:space="0" w:color="auto"/>
              <w:bottom w:val="single" w:sz="6" w:space="0" w:color="auto"/>
              <w:right w:val="single" w:sz="6" w:space="0" w:color="auto"/>
            </w:tcBorders>
          </w:tcPr>
          <w:p w14:paraId="7A7A176F"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MOVIMIENTOS DE PARTIDAS (O RUBROS) QUE NO AFECTAN AL EFECTIVO</w:t>
            </w:r>
          </w:p>
        </w:tc>
        <w:tc>
          <w:tcPr>
            <w:tcW w:w="2268" w:type="dxa"/>
            <w:tcBorders>
              <w:top w:val="single" w:sz="6" w:space="0" w:color="auto"/>
              <w:left w:val="single" w:sz="6" w:space="0" w:color="auto"/>
              <w:bottom w:val="single" w:sz="6" w:space="0" w:color="auto"/>
              <w:right w:val="single" w:sz="6" w:space="0" w:color="auto"/>
            </w:tcBorders>
          </w:tcPr>
          <w:p w14:paraId="38E20971" w14:textId="77777777" w:rsidR="00EB7A69" w:rsidRPr="007D0F2B" w:rsidRDefault="00EB7A69" w:rsidP="00EB7A69">
            <w:pPr>
              <w:pStyle w:val="Texto"/>
              <w:spacing w:after="0" w:line="240" w:lineRule="exact"/>
              <w:ind w:firstLine="0"/>
              <w:jc w:val="right"/>
              <w:rPr>
                <w:sz w:val="16"/>
                <w:szCs w:val="16"/>
                <w:lang w:val="es-MX"/>
              </w:rPr>
            </w:pPr>
          </w:p>
        </w:tc>
      </w:tr>
      <w:tr w:rsidR="00EB7A69" w:rsidRPr="007D0F2B" w14:paraId="3EB3FEFD" w14:textId="77777777" w:rsidTr="000136EE">
        <w:trPr>
          <w:cantSplit/>
          <w:jc w:val="center"/>
        </w:trPr>
        <w:tc>
          <w:tcPr>
            <w:tcW w:w="6521" w:type="dxa"/>
            <w:tcBorders>
              <w:top w:val="single" w:sz="6" w:space="0" w:color="auto"/>
              <w:left w:val="single" w:sz="6" w:space="0" w:color="auto"/>
              <w:bottom w:val="single" w:sz="6" w:space="0" w:color="auto"/>
              <w:right w:val="single" w:sz="6" w:space="0" w:color="auto"/>
            </w:tcBorders>
          </w:tcPr>
          <w:p w14:paraId="1FEBCB3B"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DEPRECIACIÓN</w:t>
            </w:r>
          </w:p>
        </w:tc>
        <w:tc>
          <w:tcPr>
            <w:tcW w:w="2268" w:type="dxa"/>
            <w:tcBorders>
              <w:top w:val="single" w:sz="6" w:space="0" w:color="auto"/>
              <w:left w:val="single" w:sz="6" w:space="0" w:color="auto"/>
              <w:bottom w:val="single" w:sz="6" w:space="0" w:color="auto"/>
              <w:right w:val="single" w:sz="6" w:space="0" w:color="auto"/>
            </w:tcBorders>
          </w:tcPr>
          <w:p w14:paraId="33E04B42"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3,658,881.77</w:t>
            </w:r>
          </w:p>
        </w:tc>
      </w:tr>
      <w:tr w:rsidR="00EB7A69" w:rsidRPr="007D0F2B" w14:paraId="391C8990" w14:textId="77777777" w:rsidTr="000136EE">
        <w:trPr>
          <w:cantSplit/>
          <w:jc w:val="center"/>
        </w:trPr>
        <w:tc>
          <w:tcPr>
            <w:tcW w:w="6521" w:type="dxa"/>
            <w:tcBorders>
              <w:top w:val="single" w:sz="6" w:space="0" w:color="auto"/>
              <w:left w:val="single" w:sz="6" w:space="0" w:color="auto"/>
              <w:bottom w:val="single" w:sz="6" w:space="0" w:color="auto"/>
              <w:right w:val="single" w:sz="6" w:space="0" w:color="auto"/>
            </w:tcBorders>
          </w:tcPr>
          <w:p w14:paraId="1A4A0BDA"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AMORTIZACIÓN</w:t>
            </w:r>
          </w:p>
        </w:tc>
        <w:tc>
          <w:tcPr>
            <w:tcW w:w="2268" w:type="dxa"/>
            <w:tcBorders>
              <w:top w:val="single" w:sz="6" w:space="0" w:color="auto"/>
              <w:left w:val="single" w:sz="6" w:space="0" w:color="auto"/>
              <w:bottom w:val="single" w:sz="6" w:space="0" w:color="auto"/>
              <w:right w:val="single" w:sz="6" w:space="0" w:color="auto"/>
            </w:tcBorders>
          </w:tcPr>
          <w:p w14:paraId="25B558CD"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173,682.27</w:t>
            </w:r>
          </w:p>
        </w:tc>
      </w:tr>
      <w:tr w:rsidR="00EB7A69" w:rsidRPr="007D0F2B" w14:paraId="5EBF4D22" w14:textId="77777777" w:rsidTr="000136EE">
        <w:trPr>
          <w:cantSplit/>
          <w:jc w:val="center"/>
        </w:trPr>
        <w:tc>
          <w:tcPr>
            <w:tcW w:w="6521" w:type="dxa"/>
            <w:tcBorders>
              <w:top w:val="single" w:sz="6" w:space="0" w:color="auto"/>
              <w:left w:val="single" w:sz="6" w:space="0" w:color="auto"/>
              <w:bottom w:val="single" w:sz="6" w:space="0" w:color="auto"/>
              <w:right w:val="single" w:sz="6" w:space="0" w:color="auto"/>
            </w:tcBorders>
          </w:tcPr>
          <w:p w14:paraId="16D63208" w14:textId="77777777" w:rsidR="00EB7A69" w:rsidRPr="007D0F2B" w:rsidRDefault="00EB7A69" w:rsidP="00EB7A69">
            <w:pPr>
              <w:pStyle w:val="Texto"/>
              <w:spacing w:after="0" w:line="240" w:lineRule="exact"/>
              <w:ind w:firstLine="0"/>
              <w:rPr>
                <w:sz w:val="16"/>
                <w:szCs w:val="16"/>
                <w:lang w:val="es-MX"/>
              </w:rPr>
            </w:pPr>
            <w:r w:rsidRPr="007D0F2B">
              <w:rPr>
                <w:sz w:val="16"/>
                <w:szCs w:val="16"/>
                <w:lang w:val="es-MX"/>
              </w:rPr>
              <w:t>INCREMENTO EN BIENES NO CAPITALIZABLES</w:t>
            </w:r>
          </w:p>
        </w:tc>
        <w:tc>
          <w:tcPr>
            <w:tcW w:w="2268" w:type="dxa"/>
            <w:tcBorders>
              <w:top w:val="single" w:sz="6" w:space="0" w:color="auto"/>
              <w:left w:val="single" w:sz="6" w:space="0" w:color="auto"/>
              <w:bottom w:val="single" w:sz="6" w:space="0" w:color="auto"/>
              <w:right w:val="single" w:sz="6" w:space="0" w:color="auto"/>
            </w:tcBorders>
          </w:tcPr>
          <w:p w14:paraId="324A12C8" w14:textId="77777777" w:rsidR="00EB7A69" w:rsidRPr="007D0F2B" w:rsidRDefault="00EB7A69" w:rsidP="00EB7A69">
            <w:pPr>
              <w:pStyle w:val="Texto"/>
              <w:spacing w:after="0" w:line="240" w:lineRule="exact"/>
              <w:ind w:firstLine="0"/>
              <w:jc w:val="right"/>
              <w:rPr>
                <w:sz w:val="16"/>
                <w:szCs w:val="16"/>
                <w:lang w:val="es-MX"/>
              </w:rPr>
            </w:pPr>
            <w:r w:rsidRPr="007D0F2B">
              <w:rPr>
                <w:sz w:val="16"/>
                <w:szCs w:val="16"/>
                <w:lang w:val="es-MX"/>
              </w:rPr>
              <w:t>108,323,190.91</w:t>
            </w:r>
          </w:p>
        </w:tc>
      </w:tr>
    </w:tbl>
    <w:p w14:paraId="6BFF0051" w14:textId="77777777" w:rsidR="00EB7A69" w:rsidRDefault="00EB7A69" w:rsidP="00EB7A69">
      <w:pPr>
        <w:jc w:val="both"/>
        <w:rPr>
          <w:rFonts w:ascii="Arial" w:hAnsi="Arial" w:cs="Arial"/>
          <w:sz w:val="20"/>
          <w:szCs w:val="20"/>
        </w:rPr>
      </w:pPr>
    </w:p>
    <w:p w14:paraId="7E310D7B" w14:textId="77777777" w:rsidR="00C52CF8" w:rsidRDefault="00C52CF8" w:rsidP="00EB7A69">
      <w:pPr>
        <w:jc w:val="both"/>
        <w:rPr>
          <w:rFonts w:ascii="Arial" w:hAnsi="Arial" w:cs="Arial"/>
          <w:sz w:val="20"/>
          <w:szCs w:val="20"/>
        </w:rPr>
      </w:pPr>
    </w:p>
    <w:p w14:paraId="3ADF1947" w14:textId="77777777" w:rsidR="00C52CF8" w:rsidRPr="00DC5DD5" w:rsidRDefault="00C52CF8" w:rsidP="00EB7A69">
      <w:pPr>
        <w:jc w:val="both"/>
        <w:rPr>
          <w:rFonts w:ascii="Arial" w:hAnsi="Arial" w:cs="Arial"/>
          <w:sz w:val="20"/>
          <w:szCs w:val="20"/>
        </w:rPr>
      </w:pPr>
    </w:p>
    <w:p w14:paraId="30BC2401" w14:textId="77777777" w:rsidR="00EB7A69" w:rsidRDefault="00EB7A69" w:rsidP="00EB7A69">
      <w:pPr>
        <w:pStyle w:val="Texto"/>
        <w:numPr>
          <w:ilvl w:val="0"/>
          <w:numId w:val="21"/>
        </w:numPr>
        <w:spacing w:after="0" w:line="240" w:lineRule="exact"/>
        <w:rPr>
          <w:b/>
          <w:sz w:val="20"/>
          <w:lang w:val="es-MX"/>
        </w:rPr>
      </w:pPr>
      <w:r w:rsidRPr="00DC5DD5">
        <w:rPr>
          <w:b/>
          <w:sz w:val="20"/>
          <w:lang w:val="es-MX"/>
        </w:rPr>
        <w:t>CONCILIACIÓN ENTRE LOS INGRESOS PRESUPUESTARIOS Y CONTABLES, ASI COMO ENTRE LOS EGRESOS PRESUPUESTARIOS Y LOS GASTOS CONTABLES</w:t>
      </w:r>
    </w:p>
    <w:p w14:paraId="3CBE0884" w14:textId="77777777" w:rsidR="00EB7A69" w:rsidRDefault="00EB7A69" w:rsidP="00EB7A69">
      <w:pPr>
        <w:pStyle w:val="Texto"/>
        <w:spacing w:after="0" w:line="240" w:lineRule="exact"/>
        <w:rPr>
          <w:b/>
          <w:sz w:val="20"/>
          <w:lang w:val="es-MX"/>
        </w:rPr>
      </w:pPr>
    </w:p>
    <w:p w14:paraId="615974BC" w14:textId="77777777" w:rsidR="00EB7A69" w:rsidRPr="00A545F2" w:rsidRDefault="00EB7A69" w:rsidP="00EB7A69">
      <w:pPr>
        <w:pStyle w:val="Texto"/>
        <w:spacing w:after="0" w:line="240" w:lineRule="exact"/>
        <w:ind w:firstLine="0"/>
        <w:rPr>
          <w:sz w:val="20"/>
          <w:lang w:val="es-MX"/>
        </w:rPr>
      </w:pPr>
      <w:r w:rsidRPr="00A545F2">
        <w:rPr>
          <w:sz w:val="20"/>
          <w:lang w:val="es-MX"/>
        </w:rPr>
        <w:t>La conciliación se presenta a</w:t>
      </w:r>
      <w:r>
        <w:rPr>
          <w:sz w:val="20"/>
          <w:lang w:val="es-MX"/>
        </w:rPr>
        <w:t xml:space="preserve">tendiendo a lo dispuesto en el </w:t>
      </w:r>
      <w:r w:rsidRPr="00A545F2">
        <w:rPr>
          <w:sz w:val="20"/>
          <w:lang w:val="es-MX"/>
        </w:rPr>
        <w:t>Acuerdo por el que se emite el formato de conciliación entre los ingresos presupuestarios y cont</w:t>
      </w:r>
      <w:r>
        <w:rPr>
          <w:sz w:val="20"/>
          <w:lang w:val="es-MX"/>
        </w:rPr>
        <w:t>ables, así como entre los egresos</w:t>
      </w:r>
      <w:r w:rsidRPr="00A545F2">
        <w:rPr>
          <w:sz w:val="20"/>
          <w:lang w:val="es-MX"/>
        </w:rPr>
        <w:t xml:space="preserve"> presupuestarios y </w:t>
      </w:r>
      <w:r>
        <w:rPr>
          <w:sz w:val="20"/>
          <w:lang w:val="es-MX"/>
        </w:rPr>
        <w:t xml:space="preserve">los gastos </w:t>
      </w:r>
      <w:r w:rsidRPr="00A545F2">
        <w:rPr>
          <w:sz w:val="20"/>
          <w:lang w:val="es-MX"/>
        </w:rPr>
        <w:t>contables.</w:t>
      </w:r>
    </w:p>
    <w:p w14:paraId="3FE046C2" w14:textId="77777777" w:rsidR="00EB7A69" w:rsidRPr="00DC5DD5" w:rsidRDefault="00EB7A69" w:rsidP="00EB7A69">
      <w:pPr>
        <w:pStyle w:val="Texto"/>
        <w:spacing w:after="0" w:line="240" w:lineRule="exact"/>
        <w:rPr>
          <w:b/>
          <w:sz w:val="20"/>
          <w:lang w:val="es-MX"/>
        </w:rPr>
      </w:pPr>
    </w:p>
    <w:tbl>
      <w:tblPr>
        <w:tblW w:w="9478" w:type="dxa"/>
        <w:tblInd w:w="55" w:type="dxa"/>
        <w:tblCellMar>
          <w:left w:w="70" w:type="dxa"/>
          <w:right w:w="70" w:type="dxa"/>
        </w:tblCellMar>
        <w:tblLook w:val="04A0" w:firstRow="1" w:lastRow="0" w:firstColumn="1" w:lastColumn="0" w:noHBand="0" w:noVBand="1"/>
      </w:tblPr>
      <w:tblGrid>
        <w:gridCol w:w="900"/>
        <w:gridCol w:w="4218"/>
        <w:gridCol w:w="2180"/>
        <w:gridCol w:w="2180"/>
      </w:tblGrid>
      <w:tr w:rsidR="00EB7A69" w:rsidRPr="00DC5DD5" w14:paraId="28207B97" w14:textId="77777777" w:rsidTr="00EB7A69">
        <w:trPr>
          <w:trHeight w:val="280"/>
        </w:trPr>
        <w:tc>
          <w:tcPr>
            <w:tcW w:w="9478" w:type="dxa"/>
            <w:gridSpan w:val="4"/>
            <w:tcBorders>
              <w:top w:val="single" w:sz="8" w:space="0" w:color="auto"/>
              <w:left w:val="single" w:sz="8" w:space="0" w:color="auto"/>
              <w:bottom w:val="nil"/>
              <w:right w:val="single" w:sz="8" w:space="0" w:color="000000"/>
            </w:tcBorders>
            <w:shd w:val="clear" w:color="000000" w:fill="C0C0C0"/>
            <w:noWrap/>
            <w:vAlign w:val="center"/>
            <w:hideMark/>
          </w:tcPr>
          <w:p w14:paraId="1A0760FD" w14:textId="77777777" w:rsidR="00EB7A69" w:rsidRPr="00DC5DD5" w:rsidRDefault="00EB7A69" w:rsidP="00EB7A69">
            <w:pPr>
              <w:jc w:val="center"/>
              <w:rPr>
                <w:rFonts w:ascii="Arial" w:hAnsi="Arial" w:cs="Arial"/>
                <w:b/>
                <w:bCs/>
                <w:sz w:val="20"/>
                <w:szCs w:val="20"/>
              </w:rPr>
            </w:pPr>
            <w:r>
              <w:rPr>
                <w:rFonts w:ascii="Arial" w:hAnsi="Arial" w:cs="Arial"/>
                <w:b/>
                <w:bCs/>
                <w:sz w:val="20"/>
                <w:szCs w:val="20"/>
              </w:rPr>
              <w:t>Municipio de la Ciudad de Monterrey</w:t>
            </w:r>
          </w:p>
        </w:tc>
      </w:tr>
      <w:tr w:rsidR="00EB7A69" w:rsidRPr="00DC5DD5" w14:paraId="792C293A" w14:textId="77777777" w:rsidTr="00EB7A69">
        <w:trPr>
          <w:trHeight w:val="280"/>
        </w:trPr>
        <w:tc>
          <w:tcPr>
            <w:tcW w:w="9478" w:type="dxa"/>
            <w:gridSpan w:val="4"/>
            <w:tcBorders>
              <w:top w:val="nil"/>
              <w:left w:val="single" w:sz="8" w:space="0" w:color="auto"/>
              <w:bottom w:val="nil"/>
              <w:right w:val="single" w:sz="8" w:space="0" w:color="000000"/>
            </w:tcBorders>
            <w:shd w:val="clear" w:color="000000" w:fill="C0C0C0"/>
            <w:vAlign w:val="center"/>
            <w:hideMark/>
          </w:tcPr>
          <w:p w14:paraId="013213BF" w14:textId="77777777" w:rsidR="00EB7A69" w:rsidRPr="00DC5DD5" w:rsidRDefault="00EB7A69" w:rsidP="00EB7A69">
            <w:pPr>
              <w:jc w:val="center"/>
              <w:rPr>
                <w:rFonts w:ascii="Arial" w:hAnsi="Arial" w:cs="Arial"/>
                <w:b/>
                <w:bCs/>
                <w:sz w:val="20"/>
                <w:szCs w:val="20"/>
              </w:rPr>
            </w:pPr>
            <w:r w:rsidRPr="00DC5DD5">
              <w:rPr>
                <w:rFonts w:ascii="Arial" w:hAnsi="Arial" w:cs="Arial"/>
                <w:b/>
                <w:bCs/>
                <w:sz w:val="20"/>
                <w:szCs w:val="20"/>
              </w:rPr>
              <w:t>Conciliación entre los Ingresos Presupuestarios y Contables</w:t>
            </w:r>
          </w:p>
        </w:tc>
      </w:tr>
      <w:tr w:rsidR="00EB7A69" w:rsidRPr="00DC5DD5" w14:paraId="7C195C34" w14:textId="77777777" w:rsidTr="00EB7A69">
        <w:trPr>
          <w:trHeight w:val="280"/>
        </w:trPr>
        <w:tc>
          <w:tcPr>
            <w:tcW w:w="9478" w:type="dxa"/>
            <w:gridSpan w:val="4"/>
            <w:tcBorders>
              <w:top w:val="nil"/>
              <w:left w:val="single" w:sz="8" w:space="0" w:color="auto"/>
              <w:bottom w:val="nil"/>
              <w:right w:val="single" w:sz="8" w:space="0" w:color="000000"/>
            </w:tcBorders>
            <w:shd w:val="clear" w:color="000000" w:fill="C0C0C0"/>
            <w:vAlign w:val="center"/>
            <w:hideMark/>
          </w:tcPr>
          <w:p w14:paraId="2E3681AC" w14:textId="77777777" w:rsidR="00EB7A69" w:rsidRPr="00DC5DD5" w:rsidRDefault="00EB7A69" w:rsidP="00EB7A69">
            <w:pPr>
              <w:jc w:val="center"/>
              <w:rPr>
                <w:rFonts w:ascii="Arial" w:hAnsi="Arial" w:cs="Arial"/>
                <w:b/>
                <w:bCs/>
                <w:sz w:val="20"/>
                <w:szCs w:val="20"/>
              </w:rPr>
            </w:pPr>
            <w:r w:rsidRPr="00DC5DD5">
              <w:rPr>
                <w:rFonts w:ascii="Arial" w:hAnsi="Arial" w:cs="Arial"/>
                <w:b/>
                <w:bCs/>
                <w:sz w:val="20"/>
                <w:szCs w:val="20"/>
              </w:rPr>
              <w:t>Correspondiente del 01 de enero al 31 de diciembre de2015</w:t>
            </w:r>
          </w:p>
        </w:tc>
      </w:tr>
      <w:tr w:rsidR="00EB7A69" w:rsidRPr="00DC5DD5" w14:paraId="51B8665E" w14:textId="77777777" w:rsidTr="00EB7A69">
        <w:trPr>
          <w:trHeight w:val="300"/>
        </w:trPr>
        <w:tc>
          <w:tcPr>
            <w:tcW w:w="9478" w:type="dxa"/>
            <w:gridSpan w:val="4"/>
            <w:tcBorders>
              <w:top w:val="nil"/>
              <w:left w:val="single" w:sz="8" w:space="0" w:color="auto"/>
              <w:bottom w:val="single" w:sz="8" w:space="0" w:color="auto"/>
              <w:right w:val="single" w:sz="8" w:space="0" w:color="000000"/>
            </w:tcBorders>
            <w:shd w:val="clear" w:color="000000" w:fill="C0C0C0"/>
            <w:vAlign w:val="center"/>
            <w:hideMark/>
          </w:tcPr>
          <w:p w14:paraId="73F323FC" w14:textId="77777777" w:rsidR="00EB7A69" w:rsidRPr="00DC5DD5" w:rsidRDefault="00EB7A69" w:rsidP="00EB7A69">
            <w:pPr>
              <w:jc w:val="center"/>
              <w:rPr>
                <w:rFonts w:ascii="Arial" w:hAnsi="Arial" w:cs="Arial"/>
                <w:b/>
                <w:bCs/>
                <w:sz w:val="20"/>
                <w:szCs w:val="20"/>
              </w:rPr>
            </w:pPr>
            <w:r w:rsidRPr="00DC5DD5">
              <w:rPr>
                <w:rFonts w:ascii="Arial" w:hAnsi="Arial" w:cs="Arial"/>
                <w:b/>
                <w:bCs/>
                <w:sz w:val="20"/>
                <w:szCs w:val="20"/>
              </w:rPr>
              <w:t>(Cifras en pesos)</w:t>
            </w:r>
          </w:p>
        </w:tc>
      </w:tr>
      <w:tr w:rsidR="00EB7A69" w:rsidRPr="00DC5DD5" w14:paraId="41BB4149" w14:textId="77777777" w:rsidTr="00EB7A69">
        <w:trPr>
          <w:trHeight w:val="300"/>
        </w:trPr>
        <w:tc>
          <w:tcPr>
            <w:tcW w:w="5118"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2A3C0CAD"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1. Ingresos Presupuestarios</w:t>
            </w:r>
          </w:p>
        </w:tc>
        <w:tc>
          <w:tcPr>
            <w:tcW w:w="2180" w:type="dxa"/>
            <w:tcBorders>
              <w:top w:val="nil"/>
              <w:left w:val="nil"/>
              <w:bottom w:val="nil"/>
              <w:right w:val="single" w:sz="8" w:space="0" w:color="auto"/>
            </w:tcBorders>
            <w:shd w:val="clear" w:color="auto" w:fill="auto"/>
            <w:vAlign w:val="bottom"/>
            <w:hideMark/>
          </w:tcPr>
          <w:p w14:paraId="5CBF0B3C"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180" w:type="dxa"/>
            <w:tcBorders>
              <w:top w:val="nil"/>
              <w:left w:val="nil"/>
              <w:bottom w:val="single" w:sz="8" w:space="0" w:color="auto"/>
              <w:right w:val="single" w:sz="8" w:space="0" w:color="auto"/>
            </w:tcBorders>
            <w:shd w:val="clear" w:color="000000" w:fill="C0C0C0"/>
            <w:vAlign w:val="bottom"/>
            <w:hideMark/>
          </w:tcPr>
          <w:p w14:paraId="281ED417" w14:textId="77777777" w:rsidR="00EB7A69" w:rsidRPr="00DC5DD5" w:rsidRDefault="00EB7A69" w:rsidP="00EB7A69">
            <w:pPr>
              <w:jc w:val="right"/>
              <w:rPr>
                <w:rFonts w:ascii="Arial" w:hAnsi="Arial" w:cs="Arial"/>
                <w:b/>
                <w:bCs/>
                <w:sz w:val="20"/>
                <w:szCs w:val="20"/>
              </w:rPr>
            </w:pPr>
            <w:r w:rsidRPr="00DC5DD5">
              <w:rPr>
                <w:rFonts w:ascii="Arial" w:hAnsi="Arial" w:cs="Arial"/>
                <w:b/>
                <w:bCs/>
                <w:sz w:val="20"/>
                <w:szCs w:val="20"/>
              </w:rPr>
              <w:t>4,742,575,527.50</w:t>
            </w:r>
          </w:p>
        </w:tc>
      </w:tr>
      <w:tr w:rsidR="00EB7A69" w:rsidRPr="00DC5DD5" w14:paraId="4FBD7B16" w14:textId="77777777" w:rsidTr="00EB7A69">
        <w:trPr>
          <w:trHeight w:val="300"/>
        </w:trPr>
        <w:tc>
          <w:tcPr>
            <w:tcW w:w="5118" w:type="dxa"/>
            <w:gridSpan w:val="2"/>
            <w:tcBorders>
              <w:top w:val="single" w:sz="8" w:space="0" w:color="auto"/>
              <w:left w:val="nil"/>
              <w:bottom w:val="single" w:sz="8" w:space="0" w:color="auto"/>
              <w:right w:val="nil"/>
            </w:tcBorders>
            <w:shd w:val="clear" w:color="auto" w:fill="auto"/>
            <w:vAlign w:val="center"/>
            <w:hideMark/>
          </w:tcPr>
          <w:p w14:paraId="47C45992"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180" w:type="dxa"/>
            <w:tcBorders>
              <w:top w:val="single" w:sz="8" w:space="0" w:color="auto"/>
              <w:left w:val="nil"/>
              <w:bottom w:val="single" w:sz="8" w:space="0" w:color="auto"/>
              <w:right w:val="nil"/>
            </w:tcBorders>
            <w:shd w:val="clear" w:color="auto" w:fill="auto"/>
            <w:vAlign w:val="bottom"/>
            <w:hideMark/>
          </w:tcPr>
          <w:p w14:paraId="52AD1DE4"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180" w:type="dxa"/>
            <w:tcBorders>
              <w:top w:val="nil"/>
              <w:left w:val="nil"/>
              <w:bottom w:val="single" w:sz="8" w:space="0" w:color="auto"/>
              <w:right w:val="nil"/>
            </w:tcBorders>
            <w:shd w:val="clear" w:color="auto" w:fill="auto"/>
            <w:vAlign w:val="bottom"/>
            <w:hideMark/>
          </w:tcPr>
          <w:p w14:paraId="5660843A"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r>
      <w:tr w:rsidR="00EB7A69" w:rsidRPr="00DC5DD5" w14:paraId="4FADC21A" w14:textId="77777777" w:rsidTr="00EB7A69">
        <w:trPr>
          <w:trHeight w:val="300"/>
        </w:trPr>
        <w:tc>
          <w:tcPr>
            <w:tcW w:w="511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327E8EA"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2. Más ingresos contables no presupuestarios</w:t>
            </w:r>
          </w:p>
        </w:tc>
        <w:tc>
          <w:tcPr>
            <w:tcW w:w="2180" w:type="dxa"/>
            <w:tcBorders>
              <w:top w:val="nil"/>
              <w:left w:val="nil"/>
              <w:bottom w:val="single" w:sz="8" w:space="0" w:color="auto"/>
              <w:right w:val="single" w:sz="8" w:space="0" w:color="auto"/>
            </w:tcBorders>
            <w:shd w:val="clear" w:color="auto" w:fill="auto"/>
            <w:vAlign w:val="bottom"/>
            <w:hideMark/>
          </w:tcPr>
          <w:p w14:paraId="1D1F1E65"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180" w:type="dxa"/>
            <w:tcBorders>
              <w:top w:val="nil"/>
              <w:left w:val="nil"/>
              <w:bottom w:val="single" w:sz="8" w:space="0" w:color="auto"/>
              <w:right w:val="single" w:sz="8" w:space="0" w:color="auto"/>
            </w:tcBorders>
            <w:shd w:val="clear" w:color="auto" w:fill="auto"/>
            <w:vAlign w:val="bottom"/>
            <w:hideMark/>
          </w:tcPr>
          <w:p w14:paraId="4DDDC3CF"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12,555,652.77</w:t>
            </w:r>
          </w:p>
        </w:tc>
      </w:tr>
      <w:tr w:rsidR="00EB7A69" w:rsidRPr="00DC5DD5" w14:paraId="7FF8FF33" w14:textId="77777777" w:rsidTr="00EB7A69">
        <w:trPr>
          <w:trHeight w:val="300"/>
        </w:trPr>
        <w:tc>
          <w:tcPr>
            <w:tcW w:w="900" w:type="dxa"/>
            <w:tcBorders>
              <w:top w:val="nil"/>
              <w:left w:val="single" w:sz="8" w:space="0" w:color="auto"/>
              <w:bottom w:val="single" w:sz="8" w:space="0" w:color="auto"/>
              <w:right w:val="nil"/>
            </w:tcBorders>
            <w:shd w:val="clear" w:color="auto" w:fill="auto"/>
            <w:vAlign w:val="center"/>
            <w:hideMark/>
          </w:tcPr>
          <w:p w14:paraId="57FC3A7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4218" w:type="dxa"/>
            <w:tcBorders>
              <w:top w:val="nil"/>
              <w:left w:val="nil"/>
              <w:bottom w:val="single" w:sz="8" w:space="0" w:color="auto"/>
              <w:right w:val="single" w:sz="8" w:space="0" w:color="auto"/>
            </w:tcBorders>
            <w:shd w:val="clear" w:color="auto" w:fill="auto"/>
            <w:vAlign w:val="center"/>
            <w:hideMark/>
          </w:tcPr>
          <w:p w14:paraId="025C7520"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Incremento por variación de inventarios</w:t>
            </w:r>
          </w:p>
        </w:tc>
        <w:tc>
          <w:tcPr>
            <w:tcW w:w="2180" w:type="dxa"/>
            <w:tcBorders>
              <w:top w:val="nil"/>
              <w:left w:val="nil"/>
              <w:bottom w:val="single" w:sz="8" w:space="0" w:color="auto"/>
              <w:right w:val="single" w:sz="8" w:space="0" w:color="auto"/>
            </w:tcBorders>
            <w:shd w:val="clear" w:color="auto" w:fill="auto"/>
            <w:vAlign w:val="bottom"/>
            <w:hideMark/>
          </w:tcPr>
          <w:p w14:paraId="30060A71"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180" w:type="dxa"/>
            <w:tcBorders>
              <w:top w:val="nil"/>
              <w:left w:val="nil"/>
              <w:bottom w:val="nil"/>
              <w:right w:val="nil"/>
            </w:tcBorders>
            <w:shd w:val="clear" w:color="auto" w:fill="auto"/>
            <w:vAlign w:val="bottom"/>
            <w:hideMark/>
          </w:tcPr>
          <w:p w14:paraId="72CB6545" w14:textId="77777777" w:rsidR="00EB7A69" w:rsidRPr="00DC5DD5" w:rsidRDefault="00EB7A69" w:rsidP="00EB7A69">
            <w:pPr>
              <w:jc w:val="right"/>
              <w:rPr>
                <w:rFonts w:ascii="Arial" w:hAnsi="Arial" w:cs="Arial"/>
                <w:sz w:val="20"/>
                <w:szCs w:val="20"/>
              </w:rPr>
            </w:pPr>
          </w:p>
        </w:tc>
      </w:tr>
      <w:tr w:rsidR="00EB7A69" w:rsidRPr="00DC5DD5" w14:paraId="3519A825" w14:textId="77777777" w:rsidTr="00EB7A69">
        <w:trPr>
          <w:trHeight w:val="460"/>
        </w:trPr>
        <w:tc>
          <w:tcPr>
            <w:tcW w:w="900" w:type="dxa"/>
            <w:tcBorders>
              <w:top w:val="nil"/>
              <w:left w:val="single" w:sz="8" w:space="0" w:color="auto"/>
              <w:bottom w:val="single" w:sz="8" w:space="0" w:color="auto"/>
              <w:right w:val="nil"/>
            </w:tcBorders>
            <w:shd w:val="clear" w:color="auto" w:fill="auto"/>
            <w:vAlign w:val="center"/>
            <w:hideMark/>
          </w:tcPr>
          <w:p w14:paraId="0E63408A"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4218" w:type="dxa"/>
            <w:tcBorders>
              <w:top w:val="nil"/>
              <w:left w:val="nil"/>
              <w:bottom w:val="single" w:sz="8" w:space="0" w:color="auto"/>
              <w:right w:val="single" w:sz="8" w:space="0" w:color="auto"/>
            </w:tcBorders>
            <w:shd w:val="clear" w:color="auto" w:fill="auto"/>
            <w:vAlign w:val="center"/>
            <w:hideMark/>
          </w:tcPr>
          <w:p w14:paraId="10AFAF19"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Disminución del exceso de estimaciones por pérdida o deterioro u obsolescencia</w:t>
            </w:r>
          </w:p>
        </w:tc>
        <w:tc>
          <w:tcPr>
            <w:tcW w:w="2180" w:type="dxa"/>
            <w:tcBorders>
              <w:top w:val="nil"/>
              <w:left w:val="nil"/>
              <w:bottom w:val="single" w:sz="8" w:space="0" w:color="auto"/>
              <w:right w:val="single" w:sz="8" w:space="0" w:color="auto"/>
            </w:tcBorders>
            <w:shd w:val="clear" w:color="auto" w:fill="auto"/>
            <w:vAlign w:val="bottom"/>
            <w:hideMark/>
          </w:tcPr>
          <w:p w14:paraId="3EDD1811"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180" w:type="dxa"/>
            <w:tcBorders>
              <w:top w:val="nil"/>
              <w:left w:val="nil"/>
              <w:bottom w:val="nil"/>
              <w:right w:val="nil"/>
            </w:tcBorders>
            <w:shd w:val="clear" w:color="auto" w:fill="auto"/>
            <w:vAlign w:val="bottom"/>
            <w:hideMark/>
          </w:tcPr>
          <w:p w14:paraId="42F110AD" w14:textId="77777777" w:rsidR="00EB7A69" w:rsidRPr="00DC5DD5" w:rsidRDefault="00EB7A69" w:rsidP="00EB7A69">
            <w:pPr>
              <w:jc w:val="right"/>
              <w:rPr>
                <w:rFonts w:ascii="Arial" w:hAnsi="Arial" w:cs="Arial"/>
                <w:sz w:val="20"/>
                <w:szCs w:val="20"/>
              </w:rPr>
            </w:pPr>
          </w:p>
        </w:tc>
      </w:tr>
      <w:tr w:rsidR="00EB7A69" w:rsidRPr="00DC5DD5" w14:paraId="51689B24" w14:textId="77777777" w:rsidTr="00EB7A69">
        <w:trPr>
          <w:trHeight w:val="300"/>
        </w:trPr>
        <w:tc>
          <w:tcPr>
            <w:tcW w:w="900" w:type="dxa"/>
            <w:tcBorders>
              <w:top w:val="nil"/>
              <w:left w:val="single" w:sz="8" w:space="0" w:color="auto"/>
              <w:bottom w:val="single" w:sz="8" w:space="0" w:color="auto"/>
              <w:right w:val="nil"/>
            </w:tcBorders>
            <w:shd w:val="clear" w:color="auto" w:fill="auto"/>
            <w:vAlign w:val="center"/>
            <w:hideMark/>
          </w:tcPr>
          <w:p w14:paraId="3454717A"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4218" w:type="dxa"/>
            <w:tcBorders>
              <w:top w:val="nil"/>
              <w:left w:val="nil"/>
              <w:bottom w:val="single" w:sz="8" w:space="0" w:color="auto"/>
              <w:right w:val="single" w:sz="8" w:space="0" w:color="auto"/>
            </w:tcBorders>
            <w:shd w:val="clear" w:color="auto" w:fill="auto"/>
            <w:vAlign w:val="center"/>
            <w:hideMark/>
          </w:tcPr>
          <w:p w14:paraId="26922D9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Disminución del exceso de provisiones</w:t>
            </w:r>
          </w:p>
        </w:tc>
        <w:tc>
          <w:tcPr>
            <w:tcW w:w="2180" w:type="dxa"/>
            <w:tcBorders>
              <w:top w:val="nil"/>
              <w:left w:val="nil"/>
              <w:bottom w:val="single" w:sz="8" w:space="0" w:color="auto"/>
              <w:right w:val="single" w:sz="8" w:space="0" w:color="auto"/>
            </w:tcBorders>
            <w:shd w:val="clear" w:color="auto" w:fill="auto"/>
            <w:vAlign w:val="bottom"/>
            <w:hideMark/>
          </w:tcPr>
          <w:p w14:paraId="50EBAC48"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180" w:type="dxa"/>
            <w:tcBorders>
              <w:top w:val="nil"/>
              <w:left w:val="nil"/>
              <w:bottom w:val="nil"/>
              <w:right w:val="nil"/>
            </w:tcBorders>
            <w:shd w:val="clear" w:color="auto" w:fill="auto"/>
            <w:vAlign w:val="bottom"/>
            <w:hideMark/>
          </w:tcPr>
          <w:p w14:paraId="7C3D295C" w14:textId="77777777" w:rsidR="00EB7A69" w:rsidRPr="00DC5DD5" w:rsidRDefault="00EB7A69" w:rsidP="00EB7A69">
            <w:pPr>
              <w:jc w:val="right"/>
              <w:rPr>
                <w:rFonts w:ascii="Arial" w:hAnsi="Arial" w:cs="Arial"/>
                <w:sz w:val="20"/>
                <w:szCs w:val="20"/>
              </w:rPr>
            </w:pPr>
          </w:p>
        </w:tc>
      </w:tr>
      <w:tr w:rsidR="00EB7A69" w:rsidRPr="00DC5DD5" w14:paraId="6B0AE2B1" w14:textId="77777777" w:rsidTr="00EB7A69">
        <w:trPr>
          <w:trHeight w:val="300"/>
        </w:trPr>
        <w:tc>
          <w:tcPr>
            <w:tcW w:w="900" w:type="dxa"/>
            <w:tcBorders>
              <w:top w:val="nil"/>
              <w:left w:val="single" w:sz="8" w:space="0" w:color="auto"/>
              <w:bottom w:val="single" w:sz="8" w:space="0" w:color="auto"/>
              <w:right w:val="nil"/>
            </w:tcBorders>
            <w:shd w:val="clear" w:color="auto" w:fill="auto"/>
            <w:vAlign w:val="center"/>
            <w:hideMark/>
          </w:tcPr>
          <w:p w14:paraId="3514A37F"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4218" w:type="dxa"/>
            <w:tcBorders>
              <w:top w:val="nil"/>
              <w:left w:val="nil"/>
              <w:bottom w:val="single" w:sz="8" w:space="0" w:color="auto"/>
              <w:right w:val="single" w:sz="8" w:space="0" w:color="auto"/>
            </w:tcBorders>
            <w:shd w:val="clear" w:color="auto" w:fill="auto"/>
            <w:vAlign w:val="center"/>
            <w:hideMark/>
          </w:tcPr>
          <w:p w14:paraId="73D11CC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Otros ingresos y beneficios varios</w:t>
            </w:r>
          </w:p>
        </w:tc>
        <w:tc>
          <w:tcPr>
            <w:tcW w:w="2180" w:type="dxa"/>
            <w:tcBorders>
              <w:top w:val="nil"/>
              <w:left w:val="nil"/>
              <w:bottom w:val="single" w:sz="8" w:space="0" w:color="auto"/>
              <w:right w:val="single" w:sz="8" w:space="0" w:color="auto"/>
            </w:tcBorders>
            <w:shd w:val="clear" w:color="auto" w:fill="auto"/>
            <w:vAlign w:val="bottom"/>
            <w:hideMark/>
          </w:tcPr>
          <w:p w14:paraId="384A99E6"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12,555,652.77</w:t>
            </w:r>
          </w:p>
        </w:tc>
        <w:tc>
          <w:tcPr>
            <w:tcW w:w="2180" w:type="dxa"/>
            <w:tcBorders>
              <w:top w:val="nil"/>
              <w:left w:val="nil"/>
              <w:bottom w:val="nil"/>
              <w:right w:val="nil"/>
            </w:tcBorders>
            <w:shd w:val="clear" w:color="auto" w:fill="auto"/>
            <w:vAlign w:val="bottom"/>
            <w:hideMark/>
          </w:tcPr>
          <w:p w14:paraId="20FED3AA" w14:textId="77777777" w:rsidR="00EB7A69" w:rsidRPr="00DC5DD5" w:rsidRDefault="00EB7A69" w:rsidP="00EB7A69">
            <w:pPr>
              <w:jc w:val="right"/>
              <w:rPr>
                <w:rFonts w:ascii="Arial" w:hAnsi="Arial" w:cs="Arial"/>
                <w:sz w:val="20"/>
                <w:szCs w:val="20"/>
              </w:rPr>
            </w:pPr>
          </w:p>
        </w:tc>
      </w:tr>
      <w:tr w:rsidR="00EB7A69" w:rsidRPr="00DC5DD5" w14:paraId="12987FCB" w14:textId="77777777" w:rsidTr="00EB7A69">
        <w:trPr>
          <w:trHeight w:val="300"/>
        </w:trPr>
        <w:tc>
          <w:tcPr>
            <w:tcW w:w="511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BA79A83"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Otros ingresos contables no presupuestarios</w:t>
            </w:r>
          </w:p>
        </w:tc>
        <w:tc>
          <w:tcPr>
            <w:tcW w:w="2180" w:type="dxa"/>
            <w:tcBorders>
              <w:top w:val="nil"/>
              <w:left w:val="nil"/>
              <w:bottom w:val="single" w:sz="8" w:space="0" w:color="auto"/>
              <w:right w:val="single" w:sz="8" w:space="0" w:color="auto"/>
            </w:tcBorders>
            <w:shd w:val="clear" w:color="auto" w:fill="auto"/>
            <w:vAlign w:val="bottom"/>
            <w:hideMark/>
          </w:tcPr>
          <w:p w14:paraId="07DF50F6"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180" w:type="dxa"/>
            <w:tcBorders>
              <w:top w:val="nil"/>
              <w:left w:val="nil"/>
              <w:bottom w:val="nil"/>
              <w:right w:val="nil"/>
            </w:tcBorders>
            <w:shd w:val="clear" w:color="auto" w:fill="auto"/>
            <w:vAlign w:val="bottom"/>
            <w:hideMark/>
          </w:tcPr>
          <w:p w14:paraId="1D3197C7" w14:textId="77777777" w:rsidR="00EB7A69" w:rsidRPr="00DC5DD5" w:rsidRDefault="00EB7A69" w:rsidP="00EB7A69">
            <w:pPr>
              <w:jc w:val="right"/>
              <w:rPr>
                <w:rFonts w:ascii="Arial" w:hAnsi="Arial" w:cs="Arial"/>
                <w:sz w:val="20"/>
                <w:szCs w:val="20"/>
              </w:rPr>
            </w:pPr>
          </w:p>
        </w:tc>
      </w:tr>
      <w:tr w:rsidR="00EB7A69" w:rsidRPr="00DC5DD5" w14:paraId="48E9BD2A" w14:textId="77777777" w:rsidTr="00EB7A69">
        <w:trPr>
          <w:trHeight w:val="300"/>
        </w:trPr>
        <w:tc>
          <w:tcPr>
            <w:tcW w:w="5118" w:type="dxa"/>
            <w:gridSpan w:val="2"/>
            <w:tcBorders>
              <w:top w:val="single" w:sz="8" w:space="0" w:color="auto"/>
              <w:left w:val="nil"/>
              <w:bottom w:val="single" w:sz="8" w:space="0" w:color="auto"/>
              <w:right w:val="nil"/>
            </w:tcBorders>
            <w:shd w:val="clear" w:color="auto" w:fill="auto"/>
            <w:vAlign w:val="center"/>
            <w:hideMark/>
          </w:tcPr>
          <w:p w14:paraId="7F6B41B2"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180" w:type="dxa"/>
            <w:tcBorders>
              <w:top w:val="nil"/>
              <w:left w:val="nil"/>
              <w:bottom w:val="single" w:sz="8" w:space="0" w:color="auto"/>
              <w:right w:val="nil"/>
            </w:tcBorders>
            <w:shd w:val="clear" w:color="auto" w:fill="auto"/>
            <w:vAlign w:val="bottom"/>
            <w:hideMark/>
          </w:tcPr>
          <w:p w14:paraId="50C43749"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180" w:type="dxa"/>
            <w:tcBorders>
              <w:top w:val="nil"/>
              <w:left w:val="nil"/>
              <w:bottom w:val="single" w:sz="8" w:space="0" w:color="auto"/>
              <w:right w:val="nil"/>
            </w:tcBorders>
            <w:shd w:val="clear" w:color="auto" w:fill="auto"/>
            <w:vAlign w:val="bottom"/>
            <w:hideMark/>
          </w:tcPr>
          <w:p w14:paraId="1289BB79"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r>
      <w:tr w:rsidR="00EB7A69" w:rsidRPr="00DC5DD5" w14:paraId="5FA4BB86" w14:textId="77777777" w:rsidTr="00EB7A69">
        <w:trPr>
          <w:trHeight w:val="300"/>
        </w:trPr>
        <w:tc>
          <w:tcPr>
            <w:tcW w:w="511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A0AD48A"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3. Menos ingresos presupuestarios no contables</w:t>
            </w:r>
          </w:p>
        </w:tc>
        <w:tc>
          <w:tcPr>
            <w:tcW w:w="2180" w:type="dxa"/>
            <w:tcBorders>
              <w:top w:val="nil"/>
              <w:left w:val="nil"/>
              <w:bottom w:val="single" w:sz="8" w:space="0" w:color="auto"/>
              <w:right w:val="single" w:sz="8" w:space="0" w:color="auto"/>
            </w:tcBorders>
            <w:shd w:val="clear" w:color="auto" w:fill="auto"/>
            <w:vAlign w:val="bottom"/>
            <w:hideMark/>
          </w:tcPr>
          <w:p w14:paraId="1C889BA2"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180" w:type="dxa"/>
            <w:tcBorders>
              <w:top w:val="nil"/>
              <w:left w:val="nil"/>
              <w:bottom w:val="single" w:sz="8" w:space="0" w:color="auto"/>
              <w:right w:val="single" w:sz="8" w:space="0" w:color="auto"/>
            </w:tcBorders>
            <w:shd w:val="clear" w:color="auto" w:fill="auto"/>
            <w:vAlign w:val="bottom"/>
            <w:hideMark/>
          </w:tcPr>
          <w:p w14:paraId="3FC7661A"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169,664,525.23</w:t>
            </w:r>
          </w:p>
        </w:tc>
      </w:tr>
      <w:tr w:rsidR="00EB7A69" w:rsidRPr="00DC5DD5" w14:paraId="79A1ACC2" w14:textId="77777777" w:rsidTr="00EB7A69">
        <w:trPr>
          <w:trHeight w:val="300"/>
        </w:trPr>
        <w:tc>
          <w:tcPr>
            <w:tcW w:w="900" w:type="dxa"/>
            <w:tcBorders>
              <w:top w:val="nil"/>
              <w:left w:val="single" w:sz="8" w:space="0" w:color="auto"/>
              <w:bottom w:val="single" w:sz="8" w:space="0" w:color="auto"/>
              <w:right w:val="nil"/>
            </w:tcBorders>
            <w:shd w:val="clear" w:color="auto" w:fill="auto"/>
            <w:vAlign w:val="center"/>
            <w:hideMark/>
          </w:tcPr>
          <w:p w14:paraId="4DBAF9D7"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4218" w:type="dxa"/>
            <w:tcBorders>
              <w:top w:val="nil"/>
              <w:left w:val="nil"/>
              <w:bottom w:val="single" w:sz="8" w:space="0" w:color="auto"/>
              <w:right w:val="single" w:sz="8" w:space="0" w:color="auto"/>
            </w:tcBorders>
            <w:shd w:val="clear" w:color="auto" w:fill="auto"/>
            <w:vAlign w:val="center"/>
            <w:hideMark/>
          </w:tcPr>
          <w:p w14:paraId="190F981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Productos de capital</w:t>
            </w:r>
          </w:p>
        </w:tc>
        <w:tc>
          <w:tcPr>
            <w:tcW w:w="2180" w:type="dxa"/>
            <w:tcBorders>
              <w:top w:val="nil"/>
              <w:left w:val="nil"/>
              <w:bottom w:val="single" w:sz="8" w:space="0" w:color="auto"/>
              <w:right w:val="single" w:sz="8" w:space="0" w:color="auto"/>
            </w:tcBorders>
            <w:shd w:val="clear" w:color="auto" w:fill="auto"/>
            <w:vAlign w:val="bottom"/>
            <w:hideMark/>
          </w:tcPr>
          <w:p w14:paraId="064B05F9"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180" w:type="dxa"/>
            <w:tcBorders>
              <w:top w:val="nil"/>
              <w:left w:val="nil"/>
              <w:bottom w:val="nil"/>
              <w:right w:val="nil"/>
            </w:tcBorders>
            <w:shd w:val="clear" w:color="auto" w:fill="auto"/>
            <w:vAlign w:val="bottom"/>
            <w:hideMark/>
          </w:tcPr>
          <w:p w14:paraId="0730E3D9" w14:textId="77777777" w:rsidR="00EB7A69" w:rsidRPr="00DC5DD5" w:rsidRDefault="00EB7A69" w:rsidP="00EB7A69">
            <w:pPr>
              <w:jc w:val="right"/>
              <w:rPr>
                <w:rFonts w:ascii="Arial" w:hAnsi="Arial" w:cs="Arial"/>
                <w:sz w:val="20"/>
                <w:szCs w:val="20"/>
              </w:rPr>
            </w:pPr>
          </w:p>
        </w:tc>
      </w:tr>
      <w:tr w:rsidR="00EB7A69" w:rsidRPr="00DC5DD5" w14:paraId="4DE66252" w14:textId="77777777" w:rsidTr="00EB7A69">
        <w:trPr>
          <w:trHeight w:val="300"/>
        </w:trPr>
        <w:tc>
          <w:tcPr>
            <w:tcW w:w="900" w:type="dxa"/>
            <w:tcBorders>
              <w:top w:val="nil"/>
              <w:left w:val="single" w:sz="8" w:space="0" w:color="auto"/>
              <w:bottom w:val="single" w:sz="8" w:space="0" w:color="auto"/>
              <w:right w:val="nil"/>
            </w:tcBorders>
            <w:shd w:val="clear" w:color="auto" w:fill="auto"/>
            <w:vAlign w:val="center"/>
            <w:hideMark/>
          </w:tcPr>
          <w:p w14:paraId="4A6D7FC5"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4218" w:type="dxa"/>
            <w:tcBorders>
              <w:top w:val="nil"/>
              <w:left w:val="nil"/>
              <w:bottom w:val="single" w:sz="8" w:space="0" w:color="auto"/>
              <w:right w:val="single" w:sz="8" w:space="0" w:color="auto"/>
            </w:tcBorders>
            <w:shd w:val="clear" w:color="auto" w:fill="auto"/>
            <w:vAlign w:val="center"/>
            <w:hideMark/>
          </w:tcPr>
          <w:p w14:paraId="65CB749E"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Aprovechamientos capital</w:t>
            </w:r>
          </w:p>
        </w:tc>
        <w:tc>
          <w:tcPr>
            <w:tcW w:w="2180" w:type="dxa"/>
            <w:tcBorders>
              <w:top w:val="nil"/>
              <w:left w:val="nil"/>
              <w:bottom w:val="single" w:sz="8" w:space="0" w:color="auto"/>
              <w:right w:val="single" w:sz="8" w:space="0" w:color="auto"/>
            </w:tcBorders>
            <w:shd w:val="clear" w:color="auto" w:fill="auto"/>
            <w:vAlign w:val="bottom"/>
            <w:hideMark/>
          </w:tcPr>
          <w:p w14:paraId="4945B940"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180" w:type="dxa"/>
            <w:tcBorders>
              <w:top w:val="nil"/>
              <w:left w:val="nil"/>
              <w:bottom w:val="nil"/>
              <w:right w:val="nil"/>
            </w:tcBorders>
            <w:shd w:val="clear" w:color="auto" w:fill="auto"/>
            <w:vAlign w:val="bottom"/>
            <w:hideMark/>
          </w:tcPr>
          <w:p w14:paraId="12E09CA7" w14:textId="77777777" w:rsidR="00EB7A69" w:rsidRPr="00DC5DD5" w:rsidRDefault="00EB7A69" w:rsidP="00EB7A69">
            <w:pPr>
              <w:ind w:right="389"/>
              <w:jc w:val="right"/>
              <w:rPr>
                <w:rFonts w:ascii="Arial" w:hAnsi="Arial" w:cs="Arial"/>
                <w:sz w:val="20"/>
                <w:szCs w:val="20"/>
              </w:rPr>
            </w:pPr>
          </w:p>
        </w:tc>
      </w:tr>
      <w:tr w:rsidR="00EB7A69" w:rsidRPr="00DC5DD5" w14:paraId="14725D08" w14:textId="77777777" w:rsidTr="00EB7A69">
        <w:trPr>
          <w:trHeight w:val="300"/>
        </w:trPr>
        <w:tc>
          <w:tcPr>
            <w:tcW w:w="900" w:type="dxa"/>
            <w:tcBorders>
              <w:top w:val="nil"/>
              <w:left w:val="single" w:sz="8" w:space="0" w:color="auto"/>
              <w:bottom w:val="single" w:sz="8" w:space="0" w:color="auto"/>
              <w:right w:val="nil"/>
            </w:tcBorders>
            <w:shd w:val="clear" w:color="auto" w:fill="auto"/>
            <w:vAlign w:val="center"/>
            <w:hideMark/>
          </w:tcPr>
          <w:p w14:paraId="1A56D1B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4218" w:type="dxa"/>
            <w:tcBorders>
              <w:top w:val="nil"/>
              <w:left w:val="nil"/>
              <w:bottom w:val="single" w:sz="8" w:space="0" w:color="auto"/>
              <w:right w:val="single" w:sz="8" w:space="0" w:color="auto"/>
            </w:tcBorders>
            <w:shd w:val="clear" w:color="auto" w:fill="auto"/>
            <w:vAlign w:val="center"/>
            <w:hideMark/>
          </w:tcPr>
          <w:p w14:paraId="0FB7F881"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Ingresos derivados de financiamientos</w:t>
            </w:r>
          </w:p>
        </w:tc>
        <w:tc>
          <w:tcPr>
            <w:tcW w:w="2180" w:type="dxa"/>
            <w:tcBorders>
              <w:top w:val="nil"/>
              <w:left w:val="nil"/>
              <w:bottom w:val="single" w:sz="8" w:space="0" w:color="auto"/>
              <w:right w:val="single" w:sz="8" w:space="0" w:color="auto"/>
            </w:tcBorders>
            <w:shd w:val="clear" w:color="auto" w:fill="auto"/>
            <w:vAlign w:val="bottom"/>
            <w:hideMark/>
          </w:tcPr>
          <w:p w14:paraId="1FC527FC"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169,664,525.23</w:t>
            </w:r>
          </w:p>
        </w:tc>
        <w:tc>
          <w:tcPr>
            <w:tcW w:w="2180" w:type="dxa"/>
            <w:tcBorders>
              <w:top w:val="nil"/>
              <w:left w:val="nil"/>
              <w:bottom w:val="nil"/>
              <w:right w:val="nil"/>
            </w:tcBorders>
            <w:shd w:val="clear" w:color="auto" w:fill="auto"/>
            <w:vAlign w:val="bottom"/>
            <w:hideMark/>
          </w:tcPr>
          <w:p w14:paraId="699BAE15" w14:textId="77777777" w:rsidR="00EB7A69" w:rsidRPr="00DC5DD5" w:rsidRDefault="00EB7A69" w:rsidP="00EB7A69">
            <w:pPr>
              <w:jc w:val="right"/>
              <w:rPr>
                <w:rFonts w:ascii="Arial" w:hAnsi="Arial" w:cs="Arial"/>
                <w:sz w:val="20"/>
                <w:szCs w:val="20"/>
              </w:rPr>
            </w:pPr>
          </w:p>
        </w:tc>
      </w:tr>
      <w:tr w:rsidR="00EB7A69" w:rsidRPr="00DC5DD5" w14:paraId="1BD18780" w14:textId="77777777" w:rsidTr="00EB7A69">
        <w:trPr>
          <w:trHeight w:val="300"/>
        </w:trPr>
        <w:tc>
          <w:tcPr>
            <w:tcW w:w="511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267C9FC"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Otros Ingresos presupuestarios no contables</w:t>
            </w:r>
          </w:p>
        </w:tc>
        <w:tc>
          <w:tcPr>
            <w:tcW w:w="2180" w:type="dxa"/>
            <w:tcBorders>
              <w:top w:val="nil"/>
              <w:left w:val="nil"/>
              <w:bottom w:val="single" w:sz="8" w:space="0" w:color="auto"/>
              <w:right w:val="single" w:sz="8" w:space="0" w:color="auto"/>
            </w:tcBorders>
            <w:shd w:val="clear" w:color="auto" w:fill="auto"/>
            <w:vAlign w:val="bottom"/>
            <w:hideMark/>
          </w:tcPr>
          <w:p w14:paraId="62BC865C"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180" w:type="dxa"/>
            <w:tcBorders>
              <w:top w:val="nil"/>
              <w:left w:val="nil"/>
              <w:bottom w:val="nil"/>
              <w:right w:val="nil"/>
            </w:tcBorders>
            <w:shd w:val="clear" w:color="auto" w:fill="auto"/>
            <w:vAlign w:val="bottom"/>
            <w:hideMark/>
          </w:tcPr>
          <w:p w14:paraId="757B7201" w14:textId="77777777" w:rsidR="00EB7A69" w:rsidRPr="00DC5DD5" w:rsidRDefault="00EB7A69" w:rsidP="00EB7A69">
            <w:pPr>
              <w:jc w:val="right"/>
              <w:rPr>
                <w:rFonts w:ascii="Arial" w:hAnsi="Arial" w:cs="Arial"/>
                <w:sz w:val="20"/>
                <w:szCs w:val="20"/>
              </w:rPr>
            </w:pPr>
          </w:p>
        </w:tc>
      </w:tr>
      <w:tr w:rsidR="00EB7A69" w:rsidRPr="00DC5DD5" w14:paraId="7EC880E8" w14:textId="77777777" w:rsidTr="00EB7A69">
        <w:trPr>
          <w:trHeight w:val="300"/>
        </w:trPr>
        <w:tc>
          <w:tcPr>
            <w:tcW w:w="5118" w:type="dxa"/>
            <w:gridSpan w:val="2"/>
            <w:tcBorders>
              <w:top w:val="single" w:sz="8" w:space="0" w:color="auto"/>
              <w:left w:val="nil"/>
              <w:bottom w:val="single" w:sz="8" w:space="0" w:color="auto"/>
              <w:right w:val="nil"/>
            </w:tcBorders>
            <w:shd w:val="clear" w:color="auto" w:fill="auto"/>
            <w:vAlign w:val="center"/>
            <w:hideMark/>
          </w:tcPr>
          <w:p w14:paraId="50480C25"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180" w:type="dxa"/>
            <w:tcBorders>
              <w:top w:val="nil"/>
              <w:left w:val="nil"/>
              <w:bottom w:val="nil"/>
              <w:right w:val="nil"/>
            </w:tcBorders>
            <w:shd w:val="clear" w:color="auto" w:fill="auto"/>
            <w:vAlign w:val="bottom"/>
            <w:hideMark/>
          </w:tcPr>
          <w:p w14:paraId="7706CEB1" w14:textId="77777777" w:rsidR="00EB7A69" w:rsidRPr="00DC5DD5" w:rsidRDefault="00EB7A69" w:rsidP="00EB7A69">
            <w:pPr>
              <w:jc w:val="right"/>
              <w:rPr>
                <w:rFonts w:ascii="Arial" w:hAnsi="Arial" w:cs="Arial"/>
                <w:sz w:val="20"/>
                <w:szCs w:val="20"/>
              </w:rPr>
            </w:pPr>
          </w:p>
        </w:tc>
        <w:tc>
          <w:tcPr>
            <w:tcW w:w="2180" w:type="dxa"/>
            <w:tcBorders>
              <w:top w:val="nil"/>
              <w:left w:val="nil"/>
              <w:bottom w:val="single" w:sz="8" w:space="0" w:color="auto"/>
              <w:right w:val="nil"/>
            </w:tcBorders>
            <w:shd w:val="clear" w:color="auto" w:fill="auto"/>
            <w:vAlign w:val="bottom"/>
            <w:hideMark/>
          </w:tcPr>
          <w:p w14:paraId="5B3441AD"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r>
      <w:tr w:rsidR="00EB7A69" w:rsidRPr="00DC5DD5" w14:paraId="29147B2B" w14:textId="77777777" w:rsidTr="00EB7A69">
        <w:trPr>
          <w:trHeight w:val="300"/>
        </w:trPr>
        <w:tc>
          <w:tcPr>
            <w:tcW w:w="5118"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6D06362B"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4. Ingresos Contables (4 = 1 + 2 - 3)</w:t>
            </w:r>
          </w:p>
        </w:tc>
        <w:tc>
          <w:tcPr>
            <w:tcW w:w="2180" w:type="dxa"/>
            <w:tcBorders>
              <w:top w:val="nil"/>
              <w:left w:val="nil"/>
              <w:bottom w:val="nil"/>
              <w:right w:val="single" w:sz="8" w:space="0" w:color="auto"/>
            </w:tcBorders>
            <w:shd w:val="clear" w:color="auto" w:fill="auto"/>
            <w:vAlign w:val="bottom"/>
            <w:hideMark/>
          </w:tcPr>
          <w:p w14:paraId="2259136C"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180" w:type="dxa"/>
            <w:tcBorders>
              <w:top w:val="nil"/>
              <w:left w:val="nil"/>
              <w:bottom w:val="single" w:sz="8" w:space="0" w:color="auto"/>
              <w:right w:val="single" w:sz="8" w:space="0" w:color="auto"/>
            </w:tcBorders>
            <w:shd w:val="clear" w:color="000000" w:fill="C0C0C0"/>
            <w:vAlign w:val="bottom"/>
            <w:hideMark/>
          </w:tcPr>
          <w:p w14:paraId="4E4ADD31" w14:textId="77777777" w:rsidR="00EB7A69" w:rsidRPr="00DC5DD5" w:rsidRDefault="00EB7A69" w:rsidP="00EB7A69">
            <w:pPr>
              <w:jc w:val="right"/>
              <w:rPr>
                <w:rFonts w:ascii="Arial" w:hAnsi="Arial" w:cs="Arial"/>
                <w:b/>
                <w:bCs/>
                <w:sz w:val="20"/>
                <w:szCs w:val="20"/>
              </w:rPr>
            </w:pPr>
            <w:r w:rsidRPr="00DC5DD5">
              <w:rPr>
                <w:rFonts w:ascii="Arial" w:hAnsi="Arial" w:cs="Arial"/>
                <w:b/>
                <w:bCs/>
                <w:sz w:val="20"/>
                <w:szCs w:val="20"/>
              </w:rPr>
              <w:t>4,585,466,655.04</w:t>
            </w:r>
          </w:p>
        </w:tc>
      </w:tr>
    </w:tbl>
    <w:p w14:paraId="11C5D659" w14:textId="77777777" w:rsidR="00EB7A69" w:rsidRPr="00DC5DD5" w:rsidRDefault="00EB7A69" w:rsidP="00EB7A69">
      <w:pPr>
        <w:pStyle w:val="Texto"/>
        <w:spacing w:after="0" w:line="240" w:lineRule="exact"/>
        <w:rPr>
          <w:b/>
          <w:sz w:val="20"/>
          <w:lang w:val="es-MX"/>
        </w:rPr>
      </w:pPr>
    </w:p>
    <w:p w14:paraId="6DBCD0DF" w14:textId="77777777" w:rsidR="00EB7A69" w:rsidRPr="00DC5DD5" w:rsidRDefault="00EB7A69" w:rsidP="00EB7A69">
      <w:pPr>
        <w:pStyle w:val="Texto"/>
        <w:spacing w:after="0" w:line="240" w:lineRule="exact"/>
        <w:rPr>
          <w:b/>
          <w:sz w:val="20"/>
          <w:lang w:val="es-MX"/>
        </w:rPr>
      </w:pPr>
    </w:p>
    <w:tbl>
      <w:tblPr>
        <w:tblW w:w="9377" w:type="dxa"/>
        <w:tblInd w:w="55" w:type="dxa"/>
        <w:tblCellMar>
          <w:left w:w="70" w:type="dxa"/>
          <w:right w:w="70" w:type="dxa"/>
        </w:tblCellMar>
        <w:tblLook w:val="04A0" w:firstRow="1" w:lastRow="0" w:firstColumn="1" w:lastColumn="0" w:noHBand="0" w:noVBand="1"/>
      </w:tblPr>
      <w:tblGrid>
        <w:gridCol w:w="1300"/>
        <w:gridCol w:w="3677"/>
        <w:gridCol w:w="2200"/>
        <w:gridCol w:w="2200"/>
      </w:tblGrid>
      <w:tr w:rsidR="00EB7A69" w:rsidRPr="00DC5DD5" w14:paraId="1C4A4E40" w14:textId="77777777" w:rsidTr="00EB7A69">
        <w:trPr>
          <w:trHeight w:val="280"/>
        </w:trPr>
        <w:tc>
          <w:tcPr>
            <w:tcW w:w="9377" w:type="dxa"/>
            <w:gridSpan w:val="4"/>
            <w:tcBorders>
              <w:top w:val="single" w:sz="8" w:space="0" w:color="auto"/>
              <w:left w:val="single" w:sz="8" w:space="0" w:color="auto"/>
              <w:bottom w:val="nil"/>
              <w:right w:val="single" w:sz="8" w:space="0" w:color="000000"/>
            </w:tcBorders>
            <w:shd w:val="clear" w:color="000000" w:fill="C0C0C0"/>
            <w:noWrap/>
            <w:vAlign w:val="center"/>
            <w:hideMark/>
          </w:tcPr>
          <w:p w14:paraId="7FA5F238" w14:textId="77777777" w:rsidR="00EB7A69" w:rsidRPr="00DC5DD5" w:rsidRDefault="00EB7A69" w:rsidP="00EB7A69">
            <w:pPr>
              <w:jc w:val="center"/>
              <w:rPr>
                <w:rFonts w:ascii="Arial" w:hAnsi="Arial" w:cs="Arial"/>
                <w:b/>
                <w:bCs/>
                <w:sz w:val="20"/>
                <w:szCs w:val="20"/>
              </w:rPr>
            </w:pPr>
            <w:r>
              <w:rPr>
                <w:rFonts w:ascii="Arial" w:hAnsi="Arial" w:cs="Arial"/>
                <w:b/>
                <w:bCs/>
                <w:sz w:val="20"/>
                <w:szCs w:val="20"/>
              </w:rPr>
              <w:t>Municipio de la Ciudad de Monterrey</w:t>
            </w:r>
          </w:p>
        </w:tc>
      </w:tr>
      <w:tr w:rsidR="00EB7A69" w:rsidRPr="00DC5DD5" w14:paraId="0586CD1C" w14:textId="77777777" w:rsidTr="00EB7A69">
        <w:trPr>
          <w:trHeight w:val="280"/>
        </w:trPr>
        <w:tc>
          <w:tcPr>
            <w:tcW w:w="9377" w:type="dxa"/>
            <w:gridSpan w:val="4"/>
            <w:tcBorders>
              <w:top w:val="nil"/>
              <w:left w:val="single" w:sz="8" w:space="0" w:color="auto"/>
              <w:bottom w:val="nil"/>
              <w:right w:val="single" w:sz="8" w:space="0" w:color="000000"/>
            </w:tcBorders>
            <w:shd w:val="clear" w:color="000000" w:fill="C0C0C0"/>
            <w:vAlign w:val="center"/>
            <w:hideMark/>
          </w:tcPr>
          <w:p w14:paraId="69A8A31F" w14:textId="77777777" w:rsidR="00EB7A69" w:rsidRPr="00DC5DD5" w:rsidRDefault="00EB7A69" w:rsidP="00EB7A69">
            <w:pPr>
              <w:jc w:val="center"/>
              <w:rPr>
                <w:rFonts w:ascii="Arial" w:hAnsi="Arial" w:cs="Arial"/>
                <w:b/>
                <w:bCs/>
                <w:sz w:val="20"/>
                <w:szCs w:val="20"/>
              </w:rPr>
            </w:pPr>
            <w:r w:rsidRPr="00DC5DD5">
              <w:rPr>
                <w:rFonts w:ascii="Arial" w:hAnsi="Arial" w:cs="Arial"/>
                <w:b/>
                <w:bCs/>
                <w:sz w:val="20"/>
                <w:szCs w:val="20"/>
              </w:rPr>
              <w:t>Conciliación entre los Egresos Presupuestarios y los Gastos Contables</w:t>
            </w:r>
          </w:p>
        </w:tc>
      </w:tr>
      <w:tr w:rsidR="00EB7A69" w:rsidRPr="00DC5DD5" w14:paraId="3EE1B5B9" w14:textId="77777777" w:rsidTr="00EB7A69">
        <w:trPr>
          <w:trHeight w:val="300"/>
        </w:trPr>
        <w:tc>
          <w:tcPr>
            <w:tcW w:w="9377" w:type="dxa"/>
            <w:gridSpan w:val="4"/>
            <w:tcBorders>
              <w:top w:val="nil"/>
              <w:left w:val="single" w:sz="8" w:space="0" w:color="auto"/>
              <w:bottom w:val="single" w:sz="8" w:space="0" w:color="auto"/>
              <w:right w:val="single" w:sz="8" w:space="0" w:color="000000"/>
            </w:tcBorders>
            <w:shd w:val="clear" w:color="000000" w:fill="C0C0C0"/>
            <w:vAlign w:val="center"/>
            <w:hideMark/>
          </w:tcPr>
          <w:p w14:paraId="1F774D6B" w14:textId="77777777" w:rsidR="00EB7A69" w:rsidRPr="00DC5DD5" w:rsidRDefault="00EB7A69" w:rsidP="00EB7A69">
            <w:pPr>
              <w:jc w:val="center"/>
              <w:rPr>
                <w:rFonts w:ascii="Arial" w:hAnsi="Arial" w:cs="Arial"/>
                <w:b/>
                <w:bCs/>
                <w:sz w:val="20"/>
                <w:szCs w:val="20"/>
              </w:rPr>
            </w:pPr>
            <w:r w:rsidRPr="00DC5DD5">
              <w:rPr>
                <w:rFonts w:ascii="Arial" w:hAnsi="Arial" w:cs="Arial"/>
                <w:b/>
                <w:bCs/>
                <w:sz w:val="20"/>
                <w:szCs w:val="20"/>
              </w:rPr>
              <w:t>Correspondiente del 01 de enero al 31 de diciembre de 2015</w:t>
            </w:r>
          </w:p>
        </w:tc>
      </w:tr>
      <w:tr w:rsidR="00EB7A69" w:rsidRPr="00DC5DD5" w14:paraId="175A1FF2" w14:textId="77777777" w:rsidTr="00EB7A69">
        <w:trPr>
          <w:trHeight w:val="300"/>
        </w:trPr>
        <w:tc>
          <w:tcPr>
            <w:tcW w:w="4977"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7405485B"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1. Total de egresos (presupuestarios)</w:t>
            </w:r>
          </w:p>
        </w:tc>
        <w:tc>
          <w:tcPr>
            <w:tcW w:w="2200" w:type="dxa"/>
            <w:tcBorders>
              <w:top w:val="nil"/>
              <w:left w:val="nil"/>
              <w:bottom w:val="nil"/>
              <w:right w:val="single" w:sz="8" w:space="0" w:color="auto"/>
            </w:tcBorders>
            <w:shd w:val="clear" w:color="auto" w:fill="auto"/>
            <w:vAlign w:val="bottom"/>
            <w:hideMark/>
          </w:tcPr>
          <w:p w14:paraId="09B5B636"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200" w:type="dxa"/>
            <w:tcBorders>
              <w:top w:val="nil"/>
              <w:left w:val="nil"/>
              <w:bottom w:val="single" w:sz="8" w:space="0" w:color="auto"/>
              <w:right w:val="single" w:sz="8" w:space="0" w:color="auto"/>
            </w:tcBorders>
            <w:shd w:val="clear" w:color="000000" w:fill="C0C0C0"/>
            <w:vAlign w:val="bottom"/>
            <w:hideMark/>
          </w:tcPr>
          <w:p w14:paraId="1B1BDF81" w14:textId="77777777" w:rsidR="00EB7A69" w:rsidRPr="00DC5DD5" w:rsidRDefault="00EB7A69" w:rsidP="00EB7A69">
            <w:pPr>
              <w:jc w:val="right"/>
              <w:rPr>
                <w:rFonts w:ascii="Arial" w:hAnsi="Arial" w:cs="Arial"/>
                <w:b/>
                <w:bCs/>
                <w:sz w:val="20"/>
                <w:szCs w:val="20"/>
              </w:rPr>
            </w:pPr>
            <w:r w:rsidRPr="00DC5DD5">
              <w:rPr>
                <w:rFonts w:ascii="Arial" w:hAnsi="Arial" w:cs="Arial"/>
                <w:b/>
                <w:bCs/>
                <w:sz w:val="20"/>
                <w:szCs w:val="20"/>
              </w:rPr>
              <w:t>$4,858,265,475.45</w:t>
            </w:r>
          </w:p>
        </w:tc>
      </w:tr>
      <w:tr w:rsidR="00EB7A69" w:rsidRPr="00DC5DD5" w14:paraId="488EEC33" w14:textId="77777777" w:rsidTr="00EB7A69">
        <w:trPr>
          <w:trHeight w:val="300"/>
        </w:trPr>
        <w:tc>
          <w:tcPr>
            <w:tcW w:w="4977" w:type="dxa"/>
            <w:gridSpan w:val="2"/>
            <w:tcBorders>
              <w:top w:val="single" w:sz="8" w:space="0" w:color="auto"/>
              <w:left w:val="nil"/>
              <w:bottom w:val="single" w:sz="8" w:space="0" w:color="auto"/>
              <w:right w:val="nil"/>
            </w:tcBorders>
            <w:shd w:val="clear" w:color="auto" w:fill="auto"/>
            <w:vAlign w:val="center"/>
            <w:hideMark/>
          </w:tcPr>
          <w:p w14:paraId="778856B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200" w:type="dxa"/>
            <w:tcBorders>
              <w:top w:val="single" w:sz="8" w:space="0" w:color="auto"/>
              <w:left w:val="nil"/>
              <w:bottom w:val="single" w:sz="8" w:space="0" w:color="auto"/>
              <w:right w:val="nil"/>
            </w:tcBorders>
            <w:shd w:val="clear" w:color="auto" w:fill="auto"/>
            <w:vAlign w:val="bottom"/>
            <w:hideMark/>
          </w:tcPr>
          <w:p w14:paraId="44736F1D"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200" w:type="dxa"/>
            <w:tcBorders>
              <w:top w:val="nil"/>
              <w:left w:val="nil"/>
              <w:bottom w:val="single" w:sz="8" w:space="0" w:color="auto"/>
              <w:right w:val="nil"/>
            </w:tcBorders>
            <w:shd w:val="clear" w:color="auto" w:fill="auto"/>
            <w:vAlign w:val="bottom"/>
            <w:hideMark/>
          </w:tcPr>
          <w:p w14:paraId="1B7A9410"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r>
      <w:tr w:rsidR="00EB7A69" w:rsidRPr="00DC5DD5" w14:paraId="3D47288B" w14:textId="77777777" w:rsidTr="00EB7A69">
        <w:trPr>
          <w:trHeight w:val="300"/>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E0837D2"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2. Menos egresos presupuestarios no contables</w:t>
            </w:r>
          </w:p>
        </w:tc>
        <w:tc>
          <w:tcPr>
            <w:tcW w:w="2200" w:type="dxa"/>
            <w:tcBorders>
              <w:top w:val="nil"/>
              <w:left w:val="nil"/>
              <w:bottom w:val="single" w:sz="8" w:space="0" w:color="auto"/>
              <w:right w:val="single" w:sz="8" w:space="0" w:color="auto"/>
            </w:tcBorders>
            <w:shd w:val="clear" w:color="auto" w:fill="auto"/>
            <w:vAlign w:val="bottom"/>
            <w:hideMark/>
          </w:tcPr>
          <w:p w14:paraId="0C523E39"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200" w:type="dxa"/>
            <w:tcBorders>
              <w:top w:val="nil"/>
              <w:left w:val="nil"/>
              <w:bottom w:val="single" w:sz="8" w:space="0" w:color="auto"/>
              <w:right w:val="single" w:sz="8" w:space="0" w:color="auto"/>
            </w:tcBorders>
            <w:shd w:val="clear" w:color="auto" w:fill="auto"/>
            <w:vAlign w:val="bottom"/>
            <w:hideMark/>
          </w:tcPr>
          <w:p w14:paraId="4A29B665" w14:textId="77777777" w:rsidR="00EB7A69" w:rsidRPr="00DC5DD5" w:rsidRDefault="00EB7A69" w:rsidP="00EB7A69">
            <w:pPr>
              <w:jc w:val="right"/>
              <w:rPr>
                <w:rFonts w:ascii="Arial" w:hAnsi="Arial" w:cs="Arial"/>
                <w:b/>
                <w:bCs/>
                <w:sz w:val="20"/>
                <w:szCs w:val="20"/>
              </w:rPr>
            </w:pPr>
            <w:r w:rsidRPr="00DC5DD5">
              <w:rPr>
                <w:rFonts w:ascii="Arial" w:hAnsi="Arial" w:cs="Arial"/>
                <w:b/>
                <w:bCs/>
                <w:sz w:val="20"/>
                <w:szCs w:val="20"/>
              </w:rPr>
              <w:t>965,475,088.74</w:t>
            </w:r>
          </w:p>
        </w:tc>
      </w:tr>
      <w:tr w:rsidR="00EB7A69" w:rsidRPr="00DC5DD5" w14:paraId="42D12449"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6DEB2CE4"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72262335" w14:textId="77777777" w:rsidR="00EB7A69" w:rsidRPr="00DC5DD5" w:rsidRDefault="00EB7A69" w:rsidP="00EB7A69">
            <w:pPr>
              <w:ind w:right="1632"/>
              <w:jc w:val="both"/>
              <w:rPr>
                <w:rFonts w:ascii="Arial" w:hAnsi="Arial" w:cs="Arial"/>
                <w:sz w:val="20"/>
                <w:szCs w:val="20"/>
              </w:rPr>
            </w:pPr>
            <w:r w:rsidRPr="00DC5DD5">
              <w:rPr>
                <w:rFonts w:ascii="Arial" w:hAnsi="Arial" w:cs="Arial"/>
                <w:sz w:val="20"/>
                <w:szCs w:val="20"/>
              </w:rPr>
              <w:t>Mobiliario y equipo de administración</w:t>
            </w:r>
          </w:p>
        </w:tc>
        <w:tc>
          <w:tcPr>
            <w:tcW w:w="2200" w:type="dxa"/>
            <w:tcBorders>
              <w:top w:val="nil"/>
              <w:left w:val="nil"/>
              <w:bottom w:val="single" w:sz="8" w:space="0" w:color="auto"/>
              <w:right w:val="single" w:sz="8" w:space="0" w:color="auto"/>
            </w:tcBorders>
            <w:shd w:val="clear" w:color="auto" w:fill="auto"/>
            <w:vAlign w:val="bottom"/>
            <w:hideMark/>
          </w:tcPr>
          <w:p w14:paraId="3C21962D"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10,506,906.64</w:t>
            </w:r>
          </w:p>
        </w:tc>
        <w:tc>
          <w:tcPr>
            <w:tcW w:w="2200" w:type="dxa"/>
            <w:tcBorders>
              <w:top w:val="nil"/>
              <w:left w:val="nil"/>
              <w:bottom w:val="nil"/>
              <w:right w:val="nil"/>
            </w:tcBorders>
            <w:shd w:val="clear" w:color="auto" w:fill="auto"/>
            <w:vAlign w:val="bottom"/>
            <w:hideMark/>
          </w:tcPr>
          <w:p w14:paraId="6F8B01CE" w14:textId="77777777" w:rsidR="00EB7A69" w:rsidRPr="00DC5DD5" w:rsidRDefault="00EB7A69" w:rsidP="00EB7A69">
            <w:pPr>
              <w:jc w:val="right"/>
              <w:rPr>
                <w:rFonts w:ascii="Arial" w:hAnsi="Arial" w:cs="Arial"/>
                <w:sz w:val="20"/>
                <w:szCs w:val="20"/>
              </w:rPr>
            </w:pPr>
          </w:p>
        </w:tc>
      </w:tr>
      <w:tr w:rsidR="00EB7A69" w:rsidRPr="00DC5DD5" w14:paraId="7D218B70"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6C69E673"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lastRenderedPageBreak/>
              <w:t> </w:t>
            </w:r>
          </w:p>
        </w:tc>
        <w:tc>
          <w:tcPr>
            <w:tcW w:w="3677" w:type="dxa"/>
            <w:tcBorders>
              <w:top w:val="nil"/>
              <w:left w:val="nil"/>
              <w:bottom w:val="single" w:sz="8" w:space="0" w:color="auto"/>
              <w:right w:val="single" w:sz="8" w:space="0" w:color="auto"/>
            </w:tcBorders>
            <w:shd w:val="clear" w:color="auto" w:fill="auto"/>
            <w:vAlign w:val="center"/>
            <w:hideMark/>
          </w:tcPr>
          <w:p w14:paraId="35BAB321"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Mobiliario y equipo educacional y recreativo</w:t>
            </w:r>
          </w:p>
        </w:tc>
        <w:tc>
          <w:tcPr>
            <w:tcW w:w="2200" w:type="dxa"/>
            <w:tcBorders>
              <w:top w:val="nil"/>
              <w:left w:val="nil"/>
              <w:bottom w:val="single" w:sz="8" w:space="0" w:color="auto"/>
              <w:right w:val="single" w:sz="8" w:space="0" w:color="auto"/>
            </w:tcBorders>
            <w:shd w:val="clear" w:color="auto" w:fill="auto"/>
            <w:vAlign w:val="bottom"/>
            <w:hideMark/>
          </w:tcPr>
          <w:p w14:paraId="5676BB73"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107,430.92</w:t>
            </w:r>
          </w:p>
        </w:tc>
        <w:tc>
          <w:tcPr>
            <w:tcW w:w="2200" w:type="dxa"/>
            <w:tcBorders>
              <w:top w:val="nil"/>
              <w:left w:val="nil"/>
              <w:bottom w:val="nil"/>
              <w:right w:val="nil"/>
            </w:tcBorders>
            <w:shd w:val="clear" w:color="auto" w:fill="auto"/>
            <w:vAlign w:val="bottom"/>
            <w:hideMark/>
          </w:tcPr>
          <w:p w14:paraId="2402090A" w14:textId="77777777" w:rsidR="00EB7A69" w:rsidRPr="00DC5DD5" w:rsidRDefault="00EB7A69" w:rsidP="00EB7A69">
            <w:pPr>
              <w:jc w:val="right"/>
              <w:rPr>
                <w:rFonts w:ascii="Arial" w:hAnsi="Arial" w:cs="Arial"/>
                <w:sz w:val="20"/>
                <w:szCs w:val="20"/>
              </w:rPr>
            </w:pPr>
          </w:p>
        </w:tc>
      </w:tr>
      <w:tr w:rsidR="00EB7A69" w:rsidRPr="00DC5DD5" w14:paraId="7FA424C9"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0AEF3A7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16A33EA7"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Equipo e instrumental médico y de laboratorio</w:t>
            </w:r>
          </w:p>
        </w:tc>
        <w:tc>
          <w:tcPr>
            <w:tcW w:w="2200" w:type="dxa"/>
            <w:tcBorders>
              <w:top w:val="nil"/>
              <w:left w:val="nil"/>
              <w:bottom w:val="single" w:sz="8" w:space="0" w:color="auto"/>
              <w:right w:val="single" w:sz="8" w:space="0" w:color="auto"/>
            </w:tcBorders>
            <w:shd w:val="clear" w:color="auto" w:fill="auto"/>
            <w:vAlign w:val="bottom"/>
            <w:hideMark/>
          </w:tcPr>
          <w:p w14:paraId="0FA74877"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1,063,368.32</w:t>
            </w:r>
          </w:p>
        </w:tc>
        <w:tc>
          <w:tcPr>
            <w:tcW w:w="2200" w:type="dxa"/>
            <w:tcBorders>
              <w:top w:val="nil"/>
              <w:left w:val="nil"/>
              <w:bottom w:val="nil"/>
              <w:right w:val="nil"/>
            </w:tcBorders>
            <w:shd w:val="clear" w:color="auto" w:fill="auto"/>
            <w:vAlign w:val="bottom"/>
            <w:hideMark/>
          </w:tcPr>
          <w:p w14:paraId="1F93AEC3" w14:textId="77777777" w:rsidR="00EB7A69" w:rsidRPr="00DC5DD5" w:rsidRDefault="00EB7A69" w:rsidP="00EB7A69">
            <w:pPr>
              <w:jc w:val="right"/>
              <w:rPr>
                <w:rFonts w:ascii="Arial" w:hAnsi="Arial" w:cs="Arial"/>
                <w:sz w:val="20"/>
                <w:szCs w:val="20"/>
              </w:rPr>
            </w:pPr>
          </w:p>
        </w:tc>
      </w:tr>
      <w:tr w:rsidR="00EB7A69" w:rsidRPr="00DC5DD5" w14:paraId="4E0C261C"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57242AD4"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218BF1F1"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Vehículos y equipo de transporte</w:t>
            </w:r>
          </w:p>
        </w:tc>
        <w:tc>
          <w:tcPr>
            <w:tcW w:w="2200" w:type="dxa"/>
            <w:tcBorders>
              <w:top w:val="nil"/>
              <w:left w:val="nil"/>
              <w:bottom w:val="single" w:sz="8" w:space="0" w:color="auto"/>
              <w:right w:val="single" w:sz="8" w:space="0" w:color="auto"/>
            </w:tcBorders>
            <w:shd w:val="clear" w:color="auto" w:fill="auto"/>
            <w:vAlign w:val="bottom"/>
            <w:hideMark/>
          </w:tcPr>
          <w:p w14:paraId="10CD65BF"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16,766,841.75</w:t>
            </w:r>
          </w:p>
        </w:tc>
        <w:tc>
          <w:tcPr>
            <w:tcW w:w="2200" w:type="dxa"/>
            <w:tcBorders>
              <w:top w:val="nil"/>
              <w:left w:val="nil"/>
              <w:bottom w:val="nil"/>
              <w:right w:val="nil"/>
            </w:tcBorders>
            <w:shd w:val="clear" w:color="auto" w:fill="auto"/>
            <w:vAlign w:val="bottom"/>
            <w:hideMark/>
          </w:tcPr>
          <w:p w14:paraId="32C516E5" w14:textId="77777777" w:rsidR="00EB7A69" w:rsidRPr="00DC5DD5" w:rsidRDefault="00EB7A69" w:rsidP="00EB7A69">
            <w:pPr>
              <w:jc w:val="right"/>
              <w:rPr>
                <w:rFonts w:ascii="Arial" w:hAnsi="Arial" w:cs="Arial"/>
                <w:sz w:val="20"/>
                <w:szCs w:val="20"/>
              </w:rPr>
            </w:pPr>
          </w:p>
        </w:tc>
      </w:tr>
      <w:tr w:rsidR="00EB7A69" w:rsidRPr="00DC5DD5" w14:paraId="709BA00F"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431ECE9F"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0FE98A6C"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Equipo de defensa y seguridad</w:t>
            </w:r>
          </w:p>
        </w:tc>
        <w:tc>
          <w:tcPr>
            <w:tcW w:w="2200" w:type="dxa"/>
            <w:tcBorders>
              <w:top w:val="nil"/>
              <w:left w:val="nil"/>
              <w:bottom w:val="single" w:sz="8" w:space="0" w:color="auto"/>
              <w:right w:val="single" w:sz="8" w:space="0" w:color="auto"/>
            </w:tcBorders>
            <w:shd w:val="clear" w:color="auto" w:fill="auto"/>
            <w:vAlign w:val="bottom"/>
            <w:hideMark/>
          </w:tcPr>
          <w:p w14:paraId="0D7010DA"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1,895,807.43</w:t>
            </w:r>
          </w:p>
        </w:tc>
        <w:tc>
          <w:tcPr>
            <w:tcW w:w="2200" w:type="dxa"/>
            <w:tcBorders>
              <w:top w:val="nil"/>
              <w:left w:val="nil"/>
              <w:bottom w:val="nil"/>
              <w:right w:val="nil"/>
            </w:tcBorders>
            <w:shd w:val="clear" w:color="auto" w:fill="auto"/>
            <w:vAlign w:val="bottom"/>
            <w:hideMark/>
          </w:tcPr>
          <w:p w14:paraId="1F4336D7" w14:textId="77777777" w:rsidR="00EB7A69" w:rsidRPr="00DC5DD5" w:rsidRDefault="00EB7A69" w:rsidP="00EB7A69">
            <w:pPr>
              <w:jc w:val="right"/>
              <w:rPr>
                <w:rFonts w:ascii="Arial" w:hAnsi="Arial" w:cs="Arial"/>
                <w:sz w:val="20"/>
                <w:szCs w:val="20"/>
              </w:rPr>
            </w:pPr>
          </w:p>
        </w:tc>
      </w:tr>
      <w:tr w:rsidR="00EB7A69" w:rsidRPr="00DC5DD5" w14:paraId="0D18C84A"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1D584401"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5E35AB3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Maquinaria, otros equipos y herramientas</w:t>
            </w:r>
          </w:p>
        </w:tc>
        <w:tc>
          <w:tcPr>
            <w:tcW w:w="2200" w:type="dxa"/>
            <w:tcBorders>
              <w:top w:val="nil"/>
              <w:left w:val="nil"/>
              <w:bottom w:val="single" w:sz="8" w:space="0" w:color="auto"/>
              <w:right w:val="single" w:sz="8" w:space="0" w:color="auto"/>
            </w:tcBorders>
            <w:shd w:val="clear" w:color="auto" w:fill="auto"/>
            <w:vAlign w:val="bottom"/>
            <w:hideMark/>
          </w:tcPr>
          <w:p w14:paraId="4BF61015"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5,757,812.25</w:t>
            </w:r>
          </w:p>
        </w:tc>
        <w:tc>
          <w:tcPr>
            <w:tcW w:w="2200" w:type="dxa"/>
            <w:tcBorders>
              <w:top w:val="nil"/>
              <w:left w:val="nil"/>
              <w:bottom w:val="nil"/>
              <w:right w:val="nil"/>
            </w:tcBorders>
            <w:shd w:val="clear" w:color="auto" w:fill="auto"/>
            <w:vAlign w:val="bottom"/>
            <w:hideMark/>
          </w:tcPr>
          <w:p w14:paraId="39D3CAD3" w14:textId="77777777" w:rsidR="00EB7A69" w:rsidRPr="00DC5DD5" w:rsidRDefault="00EB7A69" w:rsidP="00EB7A69">
            <w:pPr>
              <w:jc w:val="right"/>
              <w:rPr>
                <w:rFonts w:ascii="Arial" w:hAnsi="Arial" w:cs="Arial"/>
                <w:sz w:val="20"/>
                <w:szCs w:val="20"/>
              </w:rPr>
            </w:pPr>
          </w:p>
        </w:tc>
      </w:tr>
      <w:tr w:rsidR="00EB7A69" w:rsidRPr="00DC5DD5" w14:paraId="04654164"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0AC864E0"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44D29C5F"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Activos biológicos</w:t>
            </w:r>
          </w:p>
        </w:tc>
        <w:tc>
          <w:tcPr>
            <w:tcW w:w="2200" w:type="dxa"/>
            <w:tcBorders>
              <w:top w:val="nil"/>
              <w:left w:val="nil"/>
              <w:bottom w:val="single" w:sz="8" w:space="0" w:color="auto"/>
              <w:right w:val="single" w:sz="8" w:space="0" w:color="auto"/>
            </w:tcBorders>
            <w:shd w:val="clear" w:color="auto" w:fill="auto"/>
            <w:vAlign w:val="bottom"/>
            <w:hideMark/>
          </w:tcPr>
          <w:p w14:paraId="5EC5CECA"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659AF2E6" w14:textId="77777777" w:rsidR="00EB7A69" w:rsidRPr="00DC5DD5" w:rsidRDefault="00EB7A69" w:rsidP="00EB7A69">
            <w:pPr>
              <w:jc w:val="right"/>
              <w:rPr>
                <w:rFonts w:ascii="Arial" w:hAnsi="Arial" w:cs="Arial"/>
                <w:sz w:val="20"/>
                <w:szCs w:val="20"/>
              </w:rPr>
            </w:pPr>
          </w:p>
        </w:tc>
      </w:tr>
      <w:tr w:rsidR="00EB7A69" w:rsidRPr="00DC5DD5" w14:paraId="6A4D0606"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3B8A5905"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4585D76D"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Bienes inmuebles</w:t>
            </w:r>
          </w:p>
        </w:tc>
        <w:tc>
          <w:tcPr>
            <w:tcW w:w="2200" w:type="dxa"/>
            <w:tcBorders>
              <w:top w:val="nil"/>
              <w:left w:val="nil"/>
              <w:bottom w:val="single" w:sz="8" w:space="0" w:color="auto"/>
              <w:right w:val="single" w:sz="8" w:space="0" w:color="auto"/>
            </w:tcBorders>
            <w:shd w:val="clear" w:color="auto" w:fill="auto"/>
            <w:vAlign w:val="bottom"/>
            <w:hideMark/>
          </w:tcPr>
          <w:p w14:paraId="3AA65CCB"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3,282,500.00</w:t>
            </w:r>
          </w:p>
        </w:tc>
        <w:tc>
          <w:tcPr>
            <w:tcW w:w="2200" w:type="dxa"/>
            <w:tcBorders>
              <w:top w:val="nil"/>
              <w:left w:val="nil"/>
              <w:bottom w:val="nil"/>
              <w:right w:val="nil"/>
            </w:tcBorders>
            <w:shd w:val="clear" w:color="auto" w:fill="auto"/>
            <w:vAlign w:val="bottom"/>
            <w:hideMark/>
          </w:tcPr>
          <w:p w14:paraId="1B42BCAD" w14:textId="77777777" w:rsidR="00EB7A69" w:rsidRPr="00DC5DD5" w:rsidRDefault="00EB7A69" w:rsidP="00EB7A69">
            <w:pPr>
              <w:jc w:val="right"/>
              <w:rPr>
                <w:rFonts w:ascii="Arial" w:hAnsi="Arial" w:cs="Arial"/>
                <w:sz w:val="20"/>
                <w:szCs w:val="20"/>
              </w:rPr>
            </w:pPr>
          </w:p>
        </w:tc>
      </w:tr>
      <w:tr w:rsidR="00EB7A69" w:rsidRPr="00DC5DD5" w14:paraId="788D56C0"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27ECF178"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47F8418A"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Activos intangibles</w:t>
            </w:r>
          </w:p>
        </w:tc>
        <w:tc>
          <w:tcPr>
            <w:tcW w:w="2200" w:type="dxa"/>
            <w:tcBorders>
              <w:top w:val="nil"/>
              <w:left w:val="nil"/>
              <w:bottom w:val="single" w:sz="8" w:space="0" w:color="auto"/>
              <w:right w:val="single" w:sz="8" w:space="0" w:color="auto"/>
            </w:tcBorders>
            <w:shd w:val="clear" w:color="auto" w:fill="auto"/>
            <w:vAlign w:val="bottom"/>
            <w:hideMark/>
          </w:tcPr>
          <w:p w14:paraId="19F726C6"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2,977,410.44</w:t>
            </w:r>
          </w:p>
        </w:tc>
        <w:tc>
          <w:tcPr>
            <w:tcW w:w="2200" w:type="dxa"/>
            <w:tcBorders>
              <w:top w:val="nil"/>
              <w:left w:val="nil"/>
              <w:bottom w:val="nil"/>
              <w:right w:val="nil"/>
            </w:tcBorders>
            <w:shd w:val="clear" w:color="auto" w:fill="auto"/>
            <w:vAlign w:val="bottom"/>
            <w:hideMark/>
          </w:tcPr>
          <w:p w14:paraId="39973307" w14:textId="77777777" w:rsidR="00EB7A69" w:rsidRPr="00DC5DD5" w:rsidRDefault="00EB7A69" w:rsidP="00EB7A69">
            <w:pPr>
              <w:jc w:val="right"/>
              <w:rPr>
                <w:rFonts w:ascii="Arial" w:hAnsi="Arial" w:cs="Arial"/>
                <w:sz w:val="20"/>
                <w:szCs w:val="20"/>
              </w:rPr>
            </w:pPr>
          </w:p>
        </w:tc>
      </w:tr>
      <w:tr w:rsidR="00EB7A69" w:rsidRPr="00DC5DD5" w14:paraId="269742FD"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61460154"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55ADDDD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Obra pública en bienes propios</w:t>
            </w:r>
          </w:p>
        </w:tc>
        <w:tc>
          <w:tcPr>
            <w:tcW w:w="2200" w:type="dxa"/>
            <w:tcBorders>
              <w:top w:val="nil"/>
              <w:left w:val="nil"/>
              <w:bottom w:val="single" w:sz="8" w:space="0" w:color="auto"/>
              <w:right w:val="single" w:sz="8" w:space="0" w:color="auto"/>
            </w:tcBorders>
            <w:shd w:val="clear" w:color="auto" w:fill="auto"/>
            <w:vAlign w:val="bottom"/>
            <w:hideMark/>
          </w:tcPr>
          <w:p w14:paraId="0A245148"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701,885,675.52</w:t>
            </w:r>
          </w:p>
        </w:tc>
        <w:tc>
          <w:tcPr>
            <w:tcW w:w="2200" w:type="dxa"/>
            <w:tcBorders>
              <w:top w:val="nil"/>
              <w:left w:val="nil"/>
              <w:bottom w:val="nil"/>
              <w:right w:val="nil"/>
            </w:tcBorders>
            <w:shd w:val="clear" w:color="auto" w:fill="auto"/>
            <w:vAlign w:val="bottom"/>
            <w:hideMark/>
          </w:tcPr>
          <w:p w14:paraId="2E4EF845" w14:textId="77777777" w:rsidR="00EB7A69" w:rsidRPr="00DC5DD5" w:rsidRDefault="00EB7A69" w:rsidP="00EB7A69">
            <w:pPr>
              <w:jc w:val="right"/>
              <w:rPr>
                <w:rFonts w:ascii="Arial" w:hAnsi="Arial" w:cs="Arial"/>
                <w:sz w:val="20"/>
                <w:szCs w:val="20"/>
              </w:rPr>
            </w:pPr>
          </w:p>
        </w:tc>
      </w:tr>
      <w:tr w:rsidR="00EB7A69" w:rsidRPr="00DC5DD5" w14:paraId="4F162E2D"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13F1A82C"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38CD65A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Acciones y participaciones de capital</w:t>
            </w:r>
          </w:p>
        </w:tc>
        <w:tc>
          <w:tcPr>
            <w:tcW w:w="2200" w:type="dxa"/>
            <w:tcBorders>
              <w:top w:val="nil"/>
              <w:left w:val="nil"/>
              <w:bottom w:val="single" w:sz="8" w:space="0" w:color="auto"/>
              <w:right w:val="single" w:sz="8" w:space="0" w:color="auto"/>
            </w:tcBorders>
            <w:shd w:val="clear" w:color="auto" w:fill="auto"/>
            <w:vAlign w:val="bottom"/>
            <w:hideMark/>
          </w:tcPr>
          <w:p w14:paraId="3AC2281D"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4589B5F4" w14:textId="77777777" w:rsidR="00EB7A69" w:rsidRPr="00DC5DD5" w:rsidRDefault="00EB7A69" w:rsidP="00EB7A69">
            <w:pPr>
              <w:jc w:val="right"/>
              <w:rPr>
                <w:rFonts w:ascii="Arial" w:hAnsi="Arial" w:cs="Arial"/>
                <w:sz w:val="20"/>
                <w:szCs w:val="20"/>
              </w:rPr>
            </w:pPr>
          </w:p>
        </w:tc>
      </w:tr>
      <w:tr w:rsidR="00EB7A69" w:rsidRPr="00DC5DD5" w14:paraId="53CBF282"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20F65AB4"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26026384"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Compra de títulos y valores</w:t>
            </w:r>
          </w:p>
        </w:tc>
        <w:tc>
          <w:tcPr>
            <w:tcW w:w="2200" w:type="dxa"/>
            <w:tcBorders>
              <w:top w:val="nil"/>
              <w:left w:val="nil"/>
              <w:bottom w:val="single" w:sz="8" w:space="0" w:color="auto"/>
              <w:right w:val="single" w:sz="8" w:space="0" w:color="auto"/>
            </w:tcBorders>
            <w:shd w:val="clear" w:color="auto" w:fill="auto"/>
            <w:vAlign w:val="bottom"/>
            <w:hideMark/>
          </w:tcPr>
          <w:p w14:paraId="44B0744D"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406A9466" w14:textId="77777777" w:rsidR="00EB7A69" w:rsidRPr="00DC5DD5" w:rsidRDefault="00EB7A69" w:rsidP="00EB7A69">
            <w:pPr>
              <w:jc w:val="right"/>
              <w:rPr>
                <w:rFonts w:ascii="Arial" w:hAnsi="Arial" w:cs="Arial"/>
                <w:sz w:val="20"/>
                <w:szCs w:val="20"/>
              </w:rPr>
            </w:pPr>
          </w:p>
        </w:tc>
      </w:tr>
      <w:tr w:rsidR="00EB7A69" w:rsidRPr="00DC5DD5" w14:paraId="19416582"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52233CD1"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2CE104B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Inversiones en fideicomisos, mandatos y otros análogos</w:t>
            </w:r>
          </w:p>
        </w:tc>
        <w:tc>
          <w:tcPr>
            <w:tcW w:w="2200" w:type="dxa"/>
            <w:tcBorders>
              <w:top w:val="nil"/>
              <w:left w:val="nil"/>
              <w:bottom w:val="single" w:sz="8" w:space="0" w:color="auto"/>
              <w:right w:val="single" w:sz="8" w:space="0" w:color="auto"/>
            </w:tcBorders>
            <w:shd w:val="clear" w:color="auto" w:fill="auto"/>
            <w:vAlign w:val="bottom"/>
            <w:hideMark/>
          </w:tcPr>
          <w:p w14:paraId="4F7F3580"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5E3458D9" w14:textId="77777777" w:rsidR="00EB7A69" w:rsidRPr="00DC5DD5" w:rsidRDefault="00EB7A69" w:rsidP="00EB7A69">
            <w:pPr>
              <w:jc w:val="right"/>
              <w:rPr>
                <w:rFonts w:ascii="Arial" w:hAnsi="Arial" w:cs="Arial"/>
                <w:sz w:val="20"/>
                <w:szCs w:val="20"/>
              </w:rPr>
            </w:pPr>
          </w:p>
        </w:tc>
      </w:tr>
      <w:tr w:rsidR="00EB7A69" w:rsidRPr="00DC5DD5" w14:paraId="3CC5ABC1"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7CDFFC8C"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37E87C4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Provisiones para contingencias y otras erogaciones especiales</w:t>
            </w:r>
          </w:p>
        </w:tc>
        <w:tc>
          <w:tcPr>
            <w:tcW w:w="2200" w:type="dxa"/>
            <w:tcBorders>
              <w:top w:val="nil"/>
              <w:left w:val="nil"/>
              <w:bottom w:val="single" w:sz="8" w:space="0" w:color="auto"/>
              <w:right w:val="single" w:sz="8" w:space="0" w:color="auto"/>
            </w:tcBorders>
            <w:shd w:val="clear" w:color="auto" w:fill="auto"/>
            <w:vAlign w:val="bottom"/>
            <w:hideMark/>
          </w:tcPr>
          <w:p w14:paraId="6CF4552E"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7474B80C" w14:textId="77777777" w:rsidR="00EB7A69" w:rsidRPr="00DC5DD5" w:rsidRDefault="00EB7A69" w:rsidP="00EB7A69">
            <w:pPr>
              <w:jc w:val="right"/>
              <w:rPr>
                <w:rFonts w:ascii="Arial" w:hAnsi="Arial" w:cs="Arial"/>
                <w:sz w:val="20"/>
                <w:szCs w:val="20"/>
              </w:rPr>
            </w:pPr>
          </w:p>
        </w:tc>
      </w:tr>
      <w:tr w:rsidR="00EB7A69" w:rsidRPr="00DC5DD5" w14:paraId="5C08FCB4"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065AEDA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695BA74F"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Amortización de la deuda publica</w:t>
            </w:r>
          </w:p>
        </w:tc>
        <w:tc>
          <w:tcPr>
            <w:tcW w:w="2200" w:type="dxa"/>
            <w:tcBorders>
              <w:top w:val="nil"/>
              <w:left w:val="nil"/>
              <w:bottom w:val="single" w:sz="8" w:space="0" w:color="auto"/>
              <w:right w:val="single" w:sz="8" w:space="0" w:color="auto"/>
            </w:tcBorders>
            <w:shd w:val="clear" w:color="auto" w:fill="auto"/>
            <w:vAlign w:val="bottom"/>
            <w:hideMark/>
          </w:tcPr>
          <w:p w14:paraId="7C2E6FC4"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221,127,935.47</w:t>
            </w:r>
          </w:p>
        </w:tc>
        <w:tc>
          <w:tcPr>
            <w:tcW w:w="2200" w:type="dxa"/>
            <w:tcBorders>
              <w:top w:val="nil"/>
              <w:left w:val="nil"/>
              <w:bottom w:val="nil"/>
              <w:right w:val="nil"/>
            </w:tcBorders>
            <w:shd w:val="clear" w:color="auto" w:fill="auto"/>
            <w:vAlign w:val="bottom"/>
            <w:hideMark/>
          </w:tcPr>
          <w:p w14:paraId="1C82ABE4" w14:textId="77777777" w:rsidR="00EB7A69" w:rsidRPr="00DC5DD5" w:rsidRDefault="00EB7A69" w:rsidP="00EB7A69">
            <w:pPr>
              <w:jc w:val="right"/>
              <w:rPr>
                <w:rFonts w:ascii="Arial" w:hAnsi="Arial" w:cs="Arial"/>
                <w:sz w:val="20"/>
                <w:szCs w:val="20"/>
              </w:rPr>
            </w:pPr>
          </w:p>
        </w:tc>
      </w:tr>
      <w:tr w:rsidR="00EB7A69" w:rsidRPr="00DC5DD5" w14:paraId="6185A70A"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5FD36C0A"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4CE4B5FE"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Adeudos de ejercicios fiscales anteriores (ADEFAS)</w:t>
            </w:r>
          </w:p>
        </w:tc>
        <w:tc>
          <w:tcPr>
            <w:tcW w:w="2200" w:type="dxa"/>
            <w:tcBorders>
              <w:top w:val="nil"/>
              <w:left w:val="nil"/>
              <w:bottom w:val="single" w:sz="8" w:space="0" w:color="auto"/>
              <w:right w:val="single" w:sz="8" w:space="0" w:color="auto"/>
            </w:tcBorders>
            <w:shd w:val="clear" w:color="auto" w:fill="auto"/>
            <w:vAlign w:val="bottom"/>
            <w:hideMark/>
          </w:tcPr>
          <w:p w14:paraId="7D269C7F"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4D4EC26D" w14:textId="77777777" w:rsidR="00EB7A69" w:rsidRPr="00DC5DD5" w:rsidRDefault="00EB7A69" w:rsidP="00EB7A69">
            <w:pPr>
              <w:jc w:val="right"/>
              <w:rPr>
                <w:rFonts w:ascii="Arial" w:hAnsi="Arial" w:cs="Arial"/>
                <w:sz w:val="20"/>
                <w:szCs w:val="20"/>
              </w:rPr>
            </w:pPr>
          </w:p>
        </w:tc>
      </w:tr>
      <w:tr w:rsidR="00EB7A69" w:rsidRPr="00DC5DD5" w14:paraId="1784C755" w14:textId="77777777" w:rsidTr="00EB7A69">
        <w:trPr>
          <w:trHeight w:val="320"/>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F66037F"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Otros Egresos Presupuestales No Contables</w:t>
            </w:r>
          </w:p>
        </w:tc>
        <w:tc>
          <w:tcPr>
            <w:tcW w:w="2200" w:type="dxa"/>
            <w:tcBorders>
              <w:top w:val="nil"/>
              <w:left w:val="nil"/>
              <w:bottom w:val="single" w:sz="8" w:space="0" w:color="auto"/>
              <w:right w:val="single" w:sz="8" w:space="0" w:color="auto"/>
            </w:tcBorders>
            <w:shd w:val="clear" w:color="auto" w:fill="auto"/>
            <w:vAlign w:val="bottom"/>
            <w:hideMark/>
          </w:tcPr>
          <w:p w14:paraId="67A1094F"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103,400.00</w:t>
            </w:r>
          </w:p>
        </w:tc>
        <w:tc>
          <w:tcPr>
            <w:tcW w:w="2200" w:type="dxa"/>
            <w:tcBorders>
              <w:top w:val="nil"/>
              <w:left w:val="nil"/>
              <w:bottom w:val="nil"/>
              <w:right w:val="nil"/>
            </w:tcBorders>
            <w:shd w:val="clear" w:color="auto" w:fill="auto"/>
            <w:vAlign w:val="bottom"/>
            <w:hideMark/>
          </w:tcPr>
          <w:p w14:paraId="27EF044D" w14:textId="77777777" w:rsidR="00EB7A69" w:rsidRPr="00DC5DD5" w:rsidRDefault="00EB7A69" w:rsidP="00EB7A69">
            <w:pPr>
              <w:jc w:val="right"/>
              <w:rPr>
                <w:rFonts w:ascii="Arial" w:hAnsi="Arial" w:cs="Arial"/>
                <w:sz w:val="20"/>
                <w:szCs w:val="20"/>
              </w:rPr>
            </w:pPr>
          </w:p>
        </w:tc>
      </w:tr>
      <w:tr w:rsidR="00EB7A69" w:rsidRPr="00DC5DD5" w14:paraId="76641A54" w14:textId="77777777" w:rsidTr="00EB7A69">
        <w:trPr>
          <w:trHeight w:val="300"/>
        </w:trPr>
        <w:tc>
          <w:tcPr>
            <w:tcW w:w="4977" w:type="dxa"/>
            <w:gridSpan w:val="2"/>
            <w:tcBorders>
              <w:top w:val="single" w:sz="8" w:space="0" w:color="auto"/>
              <w:left w:val="nil"/>
              <w:bottom w:val="single" w:sz="8" w:space="0" w:color="auto"/>
              <w:right w:val="nil"/>
            </w:tcBorders>
            <w:shd w:val="clear" w:color="auto" w:fill="auto"/>
            <w:vAlign w:val="center"/>
            <w:hideMark/>
          </w:tcPr>
          <w:p w14:paraId="5BDFB4AF"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200" w:type="dxa"/>
            <w:tcBorders>
              <w:top w:val="nil"/>
              <w:left w:val="nil"/>
              <w:bottom w:val="single" w:sz="8" w:space="0" w:color="auto"/>
              <w:right w:val="nil"/>
            </w:tcBorders>
            <w:shd w:val="clear" w:color="auto" w:fill="auto"/>
            <w:vAlign w:val="bottom"/>
            <w:hideMark/>
          </w:tcPr>
          <w:p w14:paraId="30238F3E"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200" w:type="dxa"/>
            <w:tcBorders>
              <w:top w:val="nil"/>
              <w:left w:val="nil"/>
              <w:bottom w:val="single" w:sz="8" w:space="0" w:color="auto"/>
              <w:right w:val="nil"/>
            </w:tcBorders>
            <w:shd w:val="clear" w:color="auto" w:fill="auto"/>
            <w:vAlign w:val="bottom"/>
            <w:hideMark/>
          </w:tcPr>
          <w:p w14:paraId="5F3B060D"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r>
      <w:tr w:rsidR="00EB7A69" w:rsidRPr="00DC5DD5" w14:paraId="72B8365D" w14:textId="77777777" w:rsidTr="00EB7A69">
        <w:trPr>
          <w:trHeight w:val="300"/>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9530126"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3. Más gastos contables no presupuestales</w:t>
            </w:r>
          </w:p>
        </w:tc>
        <w:tc>
          <w:tcPr>
            <w:tcW w:w="2200" w:type="dxa"/>
            <w:tcBorders>
              <w:top w:val="nil"/>
              <w:left w:val="nil"/>
              <w:bottom w:val="single" w:sz="8" w:space="0" w:color="auto"/>
              <w:right w:val="single" w:sz="8" w:space="0" w:color="auto"/>
            </w:tcBorders>
            <w:shd w:val="clear" w:color="auto" w:fill="auto"/>
            <w:vAlign w:val="bottom"/>
            <w:hideMark/>
          </w:tcPr>
          <w:p w14:paraId="005FF9BB"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200" w:type="dxa"/>
            <w:tcBorders>
              <w:top w:val="nil"/>
              <w:left w:val="nil"/>
              <w:bottom w:val="single" w:sz="8" w:space="0" w:color="auto"/>
              <w:right w:val="single" w:sz="8" w:space="0" w:color="auto"/>
            </w:tcBorders>
            <w:shd w:val="clear" w:color="auto" w:fill="auto"/>
            <w:vAlign w:val="bottom"/>
            <w:hideMark/>
          </w:tcPr>
          <w:p w14:paraId="7CFC3633" w14:textId="77777777" w:rsidR="00EB7A69" w:rsidRPr="00DC5DD5" w:rsidRDefault="00EB7A69" w:rsidP="00EB7A69">
            <w:pPr>
              <w:jc w:val="right"/>
              <w:rPr>
                <w:rFonts w:ascii="Arial" w:hAnsi="Arial" w:cs="Arial"/>
                <w:b/>
                <w:bCs/>
                <w:sz w:val="20"/>
                <w:szCs w:val="20"/>
              </w:rPr>
            </w:pPr>
            <w:r w:rsidRPr="00DC5DD5">
              <w:rPr>
                <w:rFonts w:ascii="Arial" w:hAnsi="Arial" w:cs="Arial"/>
                <w:b/>
                <w:bCs/>
                <w:sz w:val="20"/>
                <w:szCs w:val="20"/>
              </w:rPr>
              <w:t>112,155,754.65</w:t>
            </w:r>
          </w:p>
        </w:tc>
      </w:tr>
      <w:tr w:rsidR="00EB7A69" w:rsidRPr="00DC5DD5" w14:paraId="0B11C79E" w14:textId="77777777" w:rsidTr="00EB7A69">
        <w:trPr>
          <w:trHeight w:val="460"/>
        </w:trPr>
        <w:tc>
          <w:tcPr>
            <w:tcW w:w="1300" w:type="dxa"/>
            <w:tcBorders>
              <w:top w:val="nil"/>
              <w:left w:val="single" w:sz="8" w:space="0" w:color="auto"/>
              <w:bottom w:val="single" w:sz="8" w:space="0" w:color="auto"/>
              <w:right w:val="nil"/>
            </w:tcBorders>
            <w:shd w:val="clear" w:color="auto" w:fill="auto"/>
            <w:vAlign w:val="center"/>
            <w:hideMark/>
          </w:tcPr>
          <w:p w14:paraId="200A9555"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510FA7F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Estimaciones, depreciaciones, deterioros, obsolescencia y amortizaciones</w:t>
            </w:r>
          </w:p>
        </w:tc>
        <w:tc>
          <w:tcPr>
            <w:tcW w:w="2200" w:type="dxa"/>
            <w:tcBorders>
              <w:top w:val="nil"/>
              <w:left w:val="nil"/>
              <w:bottom w:val="single" w:sz="8" w:space="0" w:color="auto"/>
              <w:right w:val="single" w:sz="8" w:space="0" w:color="auto"/>
            </w:tcBorders>
            <w:shd w:val="clear" w:color="auto" w:fill="auto"/>
            <w:vAlign w:val="bottom"/>
            <w:hideMark/>
          </w:tcPr>
          <w:p w14:paraId="60AC3AAC"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3,832,564.0</w:t>
            </w:r>
          </w:p>
        </w:tc>
        <w:tc>
          <w:tcPr>
            <w:tcW w:w="2200" w:type="dxa"/>
            <w:tcBorders>
              <w:top w:val="nil"/>
              <w:left w:val="nil"/>
              <w:bottom w:val="nil"/>
              <w:right w:val="nil"/>
            </w:tcBorders>
            <w:shd w:val="clear" w:color="auto" w:fill="auto"/>
            <w:vAlign w:val="bottom"/>
            <w:hideMark/>
          </w:tcPr>
          <w:p w14:paraId="4A53C74E" w14:textId="77777777" w:rsidR="00EB7A69" w:rsidRPr="00DC5DD5" w:rsidRDefault="00EB7A69" w:rsidP="00EB7A69">
            <w:pPr>
              <w:jc w:val="right"/>
              <w:rPr>
                <w:rFonts w:ascii="Arial" w:hAnsi="Arial" w:cs="Arial"/>
                <w:sz w:val="20"/>
                <w:szCs w:val="20"/>
              </w:rPr>
            </w:pPr>
          </w:p>
        </w:tc>
      </w:tr>
      <w:tr w:rsidR="00EB7A69" w:rsidRPr="00DC5DD5" w14:paraId="56B40DBF"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4423A86D"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270147FF"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Provisiones</w:t>
            </w:r>
          </w:p>
        </w:tc>
        <w:tc>
          <w:tcPr>
            <w:tcW w:w="2200" w:type="dxa"/>
            <w:tcBorders>
              <w:top w:val="nil"/>
              <w:left w:val="nil"/>
              <w:bottom w:val="single" w:sz="8" w:space="0" w:color="auto"/>
              <w:right w:val="single" w:sz="8" w:space="0" w:color="auto"/>
            </w:tcBorders>
            <w:shd w:val="clear" w:color="auto" w:fill="auto"/>
            <w:vAlign w:val="bottom"/>
            <w:hideMark/>
          </w:tcPr>
          <w:p w14:paraId="7733D8C6"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1B102DA7" w14:textId="77777777" w:rsidR="00EB7A69" w:rsidRPr="00DC5DD5" w:rsidRDefault="00EB7A69" w:rsidP="00EB7A69">
            <w:pPr>
              <w:jc w:val="right"/>
              <w:rPr>
                <w:rFonts w:ascii="Arial" w:hAnsi="Arial" w:cs="Arial"/>
                <w:sz w:val="20"/>
                <w:szCs w:val="20"/>
              </w:rPr>
            </w:pPr>
          </w:p>
        </w:tc>
      </w:tr>
      <w:tr w:rsidR="00EB7A69" w:rsidRPr="00DC5DD5" w14:paraId="6B8408FE"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54804D6C"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59271DCC"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Disminución de inventarios</w:t>
            </w:r>
          </w:p>
        </w:tc>
        <w:tc>
          <w:tcPr>
            <w:tcW w:w="2200" w:type="dxa"/>
            <w:tcBorders>
              <w:top w:val="nil"/>
              <w:left w:val="nil"/>
              <w:bottom w:val="single" w:sz="8" w:space="0" w:color="auto"/>
              <w:right w:val="single" w:sz="8" w:space="0" w:color="auto"/>
            </w:tcBorders>
            <w:shd w:val="clear" w:color="auto" w:fill="auto"/>
            <w:vAlign w:val="bottom"/>
            <w:hideMark/>
          </w:tcPr>
          <w:p w14:paraId="4CAEF4B9"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6EEF4056" w14:textId="77777777" w:rsidR="00EB7A69" w:rsidRPr="00DC5DD5" w:rsidRDefault="00EB7A69" w:rsidP="00EB7A69">
            <w:pPr>
              <w:jc w:val="right"/>
              <w:rPr>
                <w:rFonts w:ascii="Arial" w:hAnsi="Arial" w:cs="Arial"/>
                <w:sz w:val="20"/>
                <w:szCs w:val="20"/>
              </w:rPr>
            </w:pPr>
          </w:p>
        </w:tc>
      </w:tr>
      <w:tr w:rsidR="00EB7A69" w:rsidRPr="00DC5DD5" w14:paraId="35C5FA41" w14:textId="77777777" w:rsidTr="00EB7A69">
        <w:trPr>
          <w:trHeight w:val="460"/>
        </w:trPr>
        <w:tc>
          <w:tcPr>
            <w:tcW w:w="1300" w:type="dxa"/>
            <w:tcBorders>
              <w:top w:val="nil"/>
              <w:left w:val="single" w:sz="8" w:space="0" w:color="auto"/>
              <w:bottom w:val="single" w:sz="8" w:space="0" w:color="auto"/>
              <w:right w:val="nil"/>
            </w:tcBorders>
            <w:shd w:val="clear" w:color="auto" w:fill="auto"/>
            <w:vAlign w:val="center"/>
            <w:hideMark/>
          </w:tcPr>
          <w:p w14:paraId="4359EBE3"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6BBB47C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Aumento por insuficiencia de estimaciones por pérdida o deterioro u obsolescencia</w:t>
            </w:r>
          </w:p>
        </w:tc>
        <w:tc>
          <w:tcPr>
            <w:tcW w:w="2200" w:type="dxa"/>
            <w:tcBorders>
              <w:top w:val="nil"/>
              <w:left w:val="nil"/>
              <w:bottom w:val="single" w:sz="8" w:space="0" w:color="auto"/>
              <w:right w:val="single" w:sz="8" w:space="0" w:color="auto"/>
            </w:tcBorders>
            <w:shd w:val="clear" w:color="auto" w:fill="auto"/>
            <w:vAlign w:val="bottom"/>
            <w:hideMark/>
          </w:tcPr>
          <w:p w14:paraId="0ABE18E8"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39CE2DF6" w14:textId="77777777" w:rsidR="00EB7A69" w:rsidRPr="00DC5DD5" w:rsidRDefault="00EB7A69" w:rsidP="00EB7A69">
            <w:pPr>
              <w:jc w:val="right"/>
              <w:rPr>
                <w:rFonts w:ascii="Arial" w:hAnsi="Arial" w:cs="Arial"/>
                <w:sz w:val="20"/>
                <w:szCs w:val="20"/>
              </w:rPr>
            </w:pPr>
          </w:p>
        </w:tc>
      </w:tr>
      <w:tr w:rsidR="00EB7A69" w:rsidRPr="00DC5DD5" w14:paraId="359B4E7C"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071E58D2"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3242358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Aumento por insuficiencia de provisiones</w:t>
            </w:r>
          </w:p>
        </w:tc>
        <w:tc>
          <w:tcPr>
            <w:tcW w:w="2200" w:type="dxa"/>
            <w:tcBorders>
              <w:top w:val="nil"/>
              <w:left w:val="nil"/>
              <w:bottom w:val="single" w:sz="8" w:space="0" w:color="auto"/>
              <w:right w:val="single" w:sz="8" w:space="0" w:color="auto"/>
            </w:tcBorders>
            <w:shd w:val="clear" w:color="auto" w:fill="auto"/>
            <w:vAlign w:val="bottom"/>
            <w:hideMark/>
          </w:tcPr>
          <w:p w14:paraId="310C293A"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3A965DDA" w14:textId="77777777" w:rsidR="00EB7A69" w:rsidRPr="00DC5DD5" w:rsidRDefault="00EB7A69" w:rsidP="00EB7A69">
            <w:pPr>
              <w:jc w:val="right"/>
              <w:rPr>
                <w:rFonts w:ascii="Arial" w:hAnsi="Arial" w:cs="Arial"/>
                <w:sz w:val="20"/>
                <w:szCs w:val="20"/>
              </w:rPr>
            </w:pPr>
          </w:p>
        </w:tc>
      </w:tr>
      <w:tr w:rsidR="00EB7A69" w:rsidRPr="00DC5DD5" w14:paraId="10F560C7" w14:textId="77777777" w:rsidTr="00EB7A69">
        <w:trPr>
          <w:trHeight w:val="320"/>
        </w:trPr>
        <w:tc>
          <w:tcPr>
            <w:tcW w:w="1300" w:type="dxa"/>
            <w:tcBorders>
              <w:top w:val="nil"/>
              <w:left w:val="single" w:sz="8" w:space="0" w:color="auto"/>
              <w:bottom w:val="single" w:sz="8" w:space="0" w:color="auto"/>
              <w:right w:val="nil"/>
            </w:tcBorders>
            <w:shd w:val="clear" w:color="auto" w:fill="auto"/>
            <w:vAlign w:val="center"/>
            <w:hideMark/>
          </w:tcPr>
          <w:p w14:paraId="221EC02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3677" w:type="dxa"/>
            <w:tcBorders>
              <w:top w:val="nil"/>
              <w:left w:val="nil"/>
              <w:bottom w:val="single" w:sz="8" w:space="0" w:color="auto"/>
              <w:right w:val="single" w:sz="8" w:space="0" w:color="auto"/>
            </w:tcBorders>
            <w:shd w:val="clear" w:color="auto" w:fill="auto"/>
            <w:vAlign w:val="center"/>
            <w:hideMark/>
          </w:tcPr>
          <w:p w14:paraId="10BEF24A"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Otros Gastos</w:t>
            </w:r>
          </w:p>
        </w:tc>
        <w:tc>
          <w:tcPr>
            <w:tcW w:w="2200" w:type="dxa"/>
            <w:tcBorders>
              <w:top w:val="nil"/>
              <w:left w:val="nil"/>
              <w:bottom w:val="single" w:sz="8" w:space="0" w:color="auto"/>
              <w:right w:val="single" w:sz="8" w:space="0" w:color="auto"/>
            </w:tcBorders>
            <w:shd w:val="clear" w:color="auto" w:fill="auto"/>
            <w:vAlign w:val="bottom"/>
            <w:hideMark/>
          </w:tcPr>
          <w:p w14:paraId="0861AAFF"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108,323,190.61</w:t>
            </w:r>
          </w:p>
        </w:tc>
        <w:tc>
          <w:tcPr>
            <w:tcW w:w="2200" w:type="dxa"/>
            <w:tcBorders>
              <w:top w:val="nil"/>
              <w:left w:val="nil"/>
              <w:bottom w:val="nil"/>
              <w:right w:val="nil"/>
            </w:tcBorders>
            <w:shd w:val="clear" w:color="auto" w:fill="auto"/>
            <w:vAlign w:val="bottom"/>
            <w:hideMark/>
          </w:tcPr>
          <w:p w14:paraId="25E9AF43" w14:textId="77777777" w:rsidR="00EB7A69" w:rsidRPr="00DC5DD5" w:rsidRDefault="00EB7A69" w:rsidP="00EB7A69">
            <w:pPr>
              <w:jc w:val="right"/>
              <w:rPr>
                <w:rFonts w:ascii="Arial" w:hAnsi="Arial" w:cs="Arial"/>
                <w:sz w:val="20"/>
                <w:szCs w:val="20"/>
              </w:rPr>
            </w:pPr>
          </w:p>
        </w:tc>
      </w:tr>
      <w:tr w:rsidR="00EB7A69" w:rsidRPr="00DC5DD5" w14:paraId="4A9291EC" w14:textId="77777777" w:rsidTr="00EB7A69">
        <w:trPr>
          <w:trHeight w:val="320"/>
        </w:trPr>
        <w:tc>
          <w:tcPr>
            <w:tcW w:w="49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08E780D"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Otros Gastos Contables No Presupuestales</w:t>
            </w:r>
          </w:p>
        </w:tc>
        <w:tc>
          <w:tcPr>
            <w:tcW w:w="2200" w:type="dxa"/>
            <w:tcBorders>
              <w:top w:val="nil"/>
              <w:left w:val="nil"/>
              <w:bottom w:val="single" w:sz="8" w:space="0" w:color="auto"/>
              <w:right w:val="single" w:sz="8" w:space="0" w:color="auto"/>
            </w:tcBorders>
            <w:shd w:val="clear" w:color="auto" w:fill="auto"/>
            <w:vAlign w:val="bottom"/>
            <w:hideMark/>
          </w:tcPr>
          <w:p w14:paraId="64A068AE"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0.00</w:t>
            </w:r>
          </w:p>
        </w:tc>
        <w:tc>
          <w:tcPr>
            <w:tcW w:w="2200" w:type="dxa"/>
            <w:tcBorders>
              <w:top w:val="nil"/>
              <w:left w:val="nil"/>
              <w:bottom w:val="nil"/>
              <w:right w:val="nil"/>
            </w:tcBorders>
            <w:shd w:val="clear" w:color="auto" w:fill="auto"/>
            <w:vAlign w:val="bottom"/>
            <w:hideMark/>
          </w:tcPr>
          <w:p w14:paraId="78DCD2DE" w14:textId="77777777" w:rsidR="00EB7A69" w:rsidRPr="00DC5DD5" w:rsidRDefault="00EB7A69" w:rsidP="00EB7A69">
            <w:pPr>
              <w:jc w:val="right"/>
              <w:rPr>
                <w:rFonts w:ascii="Arial" w:hAnsi="Arial" w:cs="Arial"/>
                <w:sz w:val="20"/>
                <w:szCs w:val="20"/>
              </w:rPr>
            </w:pPr>
          </w:p>
        </w:tc>
      </w:tr>
      <w:tr w:rsidR="00EB7A69" w:rsidRPr="00DC5DD5" w14:paraId="417CE28B" w14:textId="77777777" w:rsidTr="00EB7A69">
        <w:trPr>
          <w:trHeight w:val="300"/>
        </w:trPr>
        <w:tc>
          <w:tcPr>
            <w:tcW w:w="4977" w:type="dxa"/>
            <w:gridSpan w:val="2"/>
            <w:tcBorders>
              <w:top w:val="single" w:sz="8" w:space="0" w:color="auto"/>
              <w:left w:val="nil"/>
              <w:bottom w:val="single" w:sz="8" w:space="0" w:color="auto"/>
              <w:right w:val="nil"/>
            </w:tcBorders>
            <w:shd w:val="clear" w:color="auto" w:fill="auto"/>
            <w:vAlign w:val="center"/>
            <w:hideMark/>
          </w:tcPr>
          <w:p w14:paraId="73F4ED90"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c>
          <w:tcPr>
            <w:tcW w:w="2200" w:type="dxa"/>
            <w:tcBorders>
              <w:top w:val="nil"/>
              <w:left w:val="nil"/>
              <w:bottom w:val="nil"/>
              <w:right w:val="nil"/>
            </w:tcBorders>
            <w:shd w:val="clear" w:color="auto" w:fill="auto"/>
            <w:vAlign w:val="bottom"/>
            <w:hideMark/>
          </w:tcPr>
          <w:p w14:paraId="164A9D8F" w14:textId="77777777" w:rsidR="00EB7A69" w:rsidRPr="00DC5DD5" w:rsidRDefault="00EB7A69" w:rsidP="00EB7A69">
            <w:pPr>
              <w:jc w:val="both"/>
              <w:rPr>
                <w:rFonts w:ascii="Arial" w:hAnsi="Arial" w:cs="Arial"/>
                <w:sz w:val="20"/>
                <w:szCs w:val="20"/>
              </w:rPr>
            </w:pPr>
          </w:p>
        </w:tc>
        <w:tc>
          <w:tcPr>
            <w:tcW w:w="2200" w:type="dxa"/>
            <w:tcBorders>
              <w:top w:val="nil"/>
              <w:left w:val="nil"/>
              <w:bottom w:val="single" w:sz="8" w:space="0" w:color="auto"/>
              <w:right w:val="nil"/>
            </w:tcBorders>
            <w:shd w:val="clear" w:color="auto" w:fill="auto"/>
            <w:vAlign w:val="bottom"/>
            <w:hideMark/>
          </w:tcPr>
          <w:p w14:paraId="478B2E52"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w:t>
            </w:r>
          </w:p>
        </w:tc>
      </w:tr>
      <w:tr w:rsidR="00EB7A69" w:rsidRPr="00DC5DD5" w14:paraId="0435DF0E" w14:textId="77777777" w:rsidTr="00EB7A69">
        <w:trPr>
          <w:trHeight w:val="300"/>
        </w:trPr>
        <w:tc>
          <w:tcPr>
            <w:tcW w:w="4977" w:type="dxa"/>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14:paraId="6F0BD7C5" w14:textId="77777777" w:rsidR="00EB7A69" w:rsidRPr="00DC5DD5" w:rsidRDefault="00EB7A69" w:rsidP="00EB7A69">
            <w:pPr>
              <w:jc w:val="both"/>
              <w:rPr>
                <w:rFonts w:ascii="Arial" w:hAnsi="Arial" w:cs="Arial"/>
                <w:b/>
                <w:bCs/>
                <w:sz w:val="20"/>
                <w:szCs w:val="20"/>
              </w:rPr>
            </w:pPr>
            <w:r w:rsidRPr="00DC5DD5">
              <w:rPr>
                <w:rFonts w:ascii="Arial" w:hAnsi="Arial" w:cs="Arial"/>
                <w:b/>
                <w:bCs/>
                <w:sz w:val="20"/>
                <w:szCs w:val="20"/>
              </w:rPr>
              <w:t>4. Total de Gasto Contable (4 = 1 - 2 + 3)</w:t>
            </w:r>
          </w:p>
        </w:tc>
        <w:tc>
          <w:tcPr>
            <w:tcW w:w="2200" w:type="dxa"/>
            <w:tcBorders>
              <w:top w:val="nil"/>
              <w:left w:val="nil"/>
              <w:bottom w:val="nil"/>
              <w:right w:val="single" w:sz="8" w:space="0" w:color="auto"/>
            </w:tcBorders>
            <w:shd w:val="clear" w:color="auto" w:fill="auto"/>
            <w:vAlign w:val="bottom"/>
            <w:hideMark/>
          </w:tcPr>
          <w:p w14:paraId="34618246" w14:textId="77777777" w:rsidR="00EB7A69" w:rsidRPr="00DC5DD5" w:rsidRDefault="00EB7A69" w:rsidP="00EB7A69">
            <w:pPr>
              <w:jc w:val="right"/>
              <w:rPr>
                <w:rFonts w:ascii="Arial" w:hAnsi="Arial" w:cs="Arial"/>
                <w:sz w:val="20"/>
                <w:szCs w:val="20"/>
              </w:rPr>
            </w:pPr>
            <w:r w:rsidRPr="00DC5DD5">
              <w:rPr>
                <w:rFonts w:ascii="Arial" w:hAnsi="Arial" w:cs="Arial"/>
                <w:sz w:val="20"/>
                <w:szCs w:val="20"/>
              </w:rPr>
              <w:t> </w:t>
            </w:r>
          </w:p>
        </w:tc>
        <w:tc>
          <w:tcPr>
            <w:tcW w:w="2200" w:type="dxa"/>
            <w:tcBorders>
              <w:top w:val="nil"/>
              <w:left w:val="nil"/>
              <w:bottom w:val="single" w:sz="8" w:space="0" w:color="auto"/>
              <w:right w:val="single" w:sz="8" w:space="0" w:color="auto"/>
            </w:tcBorders>
            <w:shd w:val="clear" w:color="000000" w:fill="C0C0C0"/>
            <w:vAlign w:val="bottom"/>
            <w:hideMark/>
          </w:tcPr>
          <w:p w14:paraId="1BCF8BE0" w14:textId="77777777" w:rsidR="00EB7A69" w:rsidRPr="00DC5DD5" w:rsidRDefault="00EB7A69" w:rsidP="00EB7A69">
            <w:pPr>
              <w:jc w:val="right"/>
              <w:rPr>
                <w:rFonts w:ascii="Arial" w:hAnsi="Arial" w:cs="Arial"/>
                <w:b/>
                <w:bCs/>
                <w:sz w:val="20"/>
                <w:szCs w:val="20"/>
              </w:rPr>
            </w:pPr>
            <w:r w:rsidRPr="00DC5DD5">
              <w:rPr>
                <w:rFonts w:ascii="Arial" w:hAnsi="Arial" w:cs="Arial"/>
                <w:b/>
                <w:bCs/>
                <w:sz w:val="20"/>
                <w:szCs w:val="20"/>
              </w:rPr>
              <w:t>$4,004,946,141.36</w:t>
            </w:r>
          </w:p>
        </w:tc>
      </w:tr>
    </w:tbl>
    <w:p w14:paraId="21BAC4ED" w14:textId="77777777" w:rsidR="00EB7A69" w:rsidRPr="00DC5DD5" w:rsidRDefault="00EB7A69" w:rsidP="00EB7A69">
      <w:pPr>
        <w:pStyle w:val="Texto"/>
        <w:spacing w:after="0" w:line="240" w:lineRule="exact"/>
        <w:rPr>
          <w:sz w:val="20"/>
          <w:lang w:val="es-MX"/>
        </w:rPr>
      </w:pPr>
    </w:p>
    <w:p w14:paraId="54AA437E" w14:textId="77777777" w:rsidR="00C52CF8" w:rsidRDefault="00C52CF8" w:rsidP="00EB7A69">
      <w:pPr>
        <w:pStyle w:val="Texto"/>
        <w:spacing w:after="0" w:line="240" w:lineRule="exact"/>
        <w:ind w:firstLine="0"/>
        <w:rPr>
          <w:b/>
          <w:i/>
          <w:sz w:val="20"/>
          <w:lang w:val="es-MX"/>
        </w:rPr>
      </w:pPr>
    </w:p>
    <w:p w14:paraId="3E201876" w14:textId="77777777" w:rsidR="00EB7A69" w:rsidRPr="00DC5DD5" w:rsidRDefault="00EB7A69" w:rsidP="00EB7A69">
      <w:pPr>
        <w:pStyle w:val="Texto"/>
        <w:spacing w:after="0" w:line="240" w:lineRule="exact"/>
        <w:ind w:firstLine="0"/>
        <w:rPr>
          <w:b/>
          <w:i/>
          <w:sz w:val="20"/>
          <w:lang w:val="es-MX"/>
        </w:rPr>
      </w:pPr>
    </w:p>
    <w:p w14:paraId="70574C9E" w14:textId="7341B73D" w:rsidR="00EB7A69" w:rsidRDefault="00EB7A69" w:rsidP="00D01900">
      <w:pPr>
        <w:pStyle w:val="Texto"/>
        <w:numPr>
          <w:ilvl w:val="0"/>
          <w:numId w:val="41"/>
        </w:numPr>
        <w:spacing w:after="0" w:line="240" w:lineRule="exact"/>
        <w:rPr>
          <w:b/>
          <w:sz w:val="20"/>
          <w:lang w:val="es-MX"/>
        </w:rPr>
      </w:pPr>
      <w:r>
        <w:rPr>
          <w:b/>
          <w:sz w:val="20"/>
          <w:lang w:val="es-MX"/>
        </w:rPr>
        <w:lastRenderedPageBreak/>
        <w:t xml:space="preserve">NOTAS DE MEMORIA </w:t>
      </w:r>
      <w:r w:rsidRPr="00DC5DD5">
        <w:rPr>
          <w:b/>
          <w:sz w:val="20"/>
          <w:lang w:val="es-MX"/>
        </w:rPr>
        <w:t>(CUENTAS DE ORDEN)</w:t>
      </w:r>
    </w:p>
    <w:p w14:paraId="60233CDC" w14:textId="77777777" w:rsidR="00EB7A69" w:rsidRDefault="00EB7A69" w:rsidP="00EB7A69">
      <w:pPr>
        <w:pStyle w:val="Texto"/>
        <w:spacing w:after="0" w:line="240" w:lineRule="exact"/>
        <w:rPr>
          <w:b/>
          <w:sz w:val="20"/>
          <w:lang w:val="es-MX"/>
        </w:rPr>
      </w:pPr>
    </w:p>
    <w:p w14:paraId="42E2C0AD" w14:textId="77777777" w:rsidR="00EB7A69" w:rsidRDefault="00EB7A69" w:rsidP="00EB7A69">
      <w:pPr>
        <w:pStyle w:val="Texto"/>
        <w:spacing w:after="0" w:line="240" w:lineRule="exact"/>
        <w:rPr>
          <w:b/>
          <w:sz w:val="20"/>
          <w:lang w:val="es-MX"/>
        </w:rPr>
      </w:pPr>
      <w:r>
        <w:rPr>
          <w:b/>
          <w:sz w:val="20"/>
          <w:lang w:val="es-MX"/>
        </w:rPr>
        <w:t>Cuentas de Orden Contables y Presupuestarias</w:t>
      </w:r>
    </w:p>
    <w:p w14:paraId="10069740" w14:textId="77777777" w:rsidR="00EB7A69" w:rsidRDefault="00EB7A69" w:rsidP="00EB7A69">
      <w:pPr>
        <w:pStyle w:val="Texto"/>
        <w:spacing w:after="0" w:line="240" w:lineRule="exact"/>
        <w:rPr>
          <w:b/>
          <w:sz w:val="20"/>
          <w:lang w:val="es-MX"/>
        </w:rPr>
      </w:pPr>
    </w:p>
    <w:p w14:paraId="67E52307" w14:textId="77777777" w:rsidR="00EB7A69" w:rsidRPr="006F422B" w:rsidRDefault="00EB7A69" w:rsidP="00EB7A69">
      <w:pPr>
        <w:pStyle w:val="Texto"/>
        <w:spacing w:after="0" w:line="240" w:lineRule="exact"/>
        <w:ind w:left="1080" w:firstLine="0"/>
        <w:rPr>
          <w:b/>
          <w:sz w:val="20"/>
          <w:lang w:val="es-MX"/>
        </w:rPr>
      </w:pPr>
    </w:p>
    <w:p w14:paraId="5C7DA6E5" w14:textId="4452BB9A" w:rsidR="00EB7A69" w:rsidRDefault="00EB7A69" w:rsidP="00EB7A69">
      <w:pPr>
        <w:pStyle w:val="Texto"/>
        <w:spacing w:line="224" w:lineRule="exact"/>
        <w:rPr>
          <w:sz w:val="20"/>
          <w:lang w:val="es-MX"/>
        </w:rPr>
      </w:pPr>
      <w:r w:rsidRPr="00DC5DD5">
        <w:rPr>
          <w:sz w:val="20"/>
          <w:lang w:val="es-MX"/>
        </w:rPr>
        <w:t>Los saldos de las Cuentas de Orden Contables y Presupuestarias al cierre del ejercicio, s</w:t>
      </w:r>
      <w:r>
        <w:rPr>
          <w:sz w:val="20"/>
          <w:lang w:val="es-MX"/>
        </w:rPr>
        <w:t>e muestran como</w:t>
      </w:r>
      <w:r w:rsidRPr="00DC5DD5">
        <w:rPr>
          <w:sz w:val="20"/>
          <w:lang w:val="es-MX"/>
        </w:rPr>
        <w:t xml:space="preserve"> sigue</w:t>
      </w:r>
      <w:r>
        <w:rPr>
          <w:sz w:val="20"/>
          <w:lang w:val="es-MX"/>
        </w:rPr>
        <w:t>:</w:t>
      </w:r>
    </w:p>
    <w:p w14:paraId="7BC7FB68" w14:textId="77777777" w:rsidR="00D94873" w:rsidRDefault="00D94873" w:rsidP="00D94873">
      <w:pPr>
        <w:pStyle w:val="Texto"/>
        <w:spacing w:line="224" w:lineRule="exact"/>
        <w:ind w:left="720" w:firstLine="0"/>
        <w:rPr>
          <w:rFonts w:eastAsiaTheme="minorHAnsi"/>
          <w:b/>
          <w:sz w:val="20"/>
          <w:lang w:val="es-MX" w:eastAsia="en-US"/>
        </w:rPr>
      </w:pPr>
    </w:p>
    <w:p w14:paraId="3CB300EF" w14:textId="77777777" w:rsidR="00EB7A69" w:rsidRDefault="00EB7A69" w:rsidP="00EB7A69">
      <w:pPr>
        <w:pStyle w:val="Texto"/>
        <w:numPr>
          <w:ilvl w:val="0"/>
          <w:numId w:val="17"/>
        </w:numPr>
        <w:spacing w:line="224" w:lineRule="exact"/>
        <w:rPr>
          <w:rFonts w:eastAsiaTheme="minorHAnsi"/>
          <w:b/>
          <w:sz w:val="20"/>
          <w:lang w:val="es-MX" w:eastAsia="en-US"/>
        </w:rPr>
      </w:pPr>
      <w:r>
        <w:rPr>
          <w:rFonts w:eastAsiaTheme="minorHAnsi"/>
          <w:b/>
          <w:sz w:val="20"/>
          <w:lang w:val="es-MX" w:eastAsia="en-US"/>
        </w:rPr>
        <w:t>Contables</w:t>
      </w:r>
    </w:p>
    <w:p w14:paraId="22EC2712" w14:textId="77777777" w:rsidR="00C52CF8" w:rsidRDefault="00C52CF8" w:rsidP="00C52CF8">
      <w:pPr>
        <w:pStyle w:val="Texto"/>
        <w:spacing w:line="224" w:lineRule="exact"/>
        <w:rPr>
          <w:rFonts w:eastAsiaTheme="minorHAnsi"/>
          <w:b/>
          <w:sz w:val="20"/>
          <w:lang w:val="es-MX" w:eastAsia="en-US"/>
        </w:rPr>
      </w:pPr>
    </w:p>
    <w:tbl>
      <w:tblPr>
        <w:tblStyle w:val="Tablaconcuadrcula"/>
        <w:tblW w:w="0" w:type="auto"/>
        <w:tblLook w:val="04A0" w:firstRow="1" w:lastRow="0" w:firstColumn="1" w:lastColumn="0" w:noHBand="0" w:noVBand="1"/>
      </w:tblPr>
      <w:tblGrid>
        <w:gridCol w:w="4811"/>
        <w:gridCol w:w="2130"/>
      </w:tblGrid>
      <w:tr w:rsidR="00C52CF8" w14:paraId="20149A88" w14:textId="77777777" w:rsidTr="00C52CF8">
        <w:tc>
          <w:tcPr>
            <w:tcW w:w="4811" w:type="dxa"/>
          </w:tcPr>
          <w:p w14:paraId="12516ABC" w14:textId="3613EFCF" w:rsidR="00C52CF8" w:rsidRPr="00C52CF8" w:rsidRDefault="00C52CF8" w:rsidP="00C52CF8">
            <w:pPr>
              <w:pStyle w:val="Texto"/>
              <w:spacing w:line="224" w:lineRule="exact"/>
              <w:ind w:firstLine="0"/>
              <w:rPr>
                <w:rFonts w:eastAsiaTheme="minorHAnsi"/>
                <w:sz w:val="20"/>
                <w:lang w:val="es-MX" w:eastAsia="en-US"/>
              </w:rPr>
            </w:pPr>
            <w:r w:rsidRPr="00C52CF8">
              <w:rPr>
                <w:rFonts w:eastAsiaTheme="minorHAnsi"/>
                <w:sz w:val="20"/>
                <w:lang w:val="es-MX" w:eastAsia="en-US"/>
              </w:rPr>
              <w:t>Juicios</w:t>
            </w:r>
          </w:p>
        </w:tc>
        <w:tc>
          <w:tcPr>
            <w:tcW w:w="2130" w:type="dxa"/>
          </w:tcPr>
          <w:p w14:paraId="5878745B" w14:textId="7EA3EED7" w:rsidR="00C52CF8" w:rsidRPr="00C52CF8" w:rsidRDefault="00C52CF8" w:rsidP="00C52CF8">
            <w:pPr>
              <w:pStyle w:val="Texto"/>
              <w:spacing w:line="224" w:lineRule="exact"/>
              <w:ind w:firstLine="0"/>
              <w:jc w:val="right"/>
              <w:rPr>
                <w:rFonts w:eastAsiaTheme="minorHAnsi"/>
                <w:sz w:val="20"/>
                <w:lang w:val="es-MX" w:eastAsia="en-US"/>
              </w:rPr>
            </w:pPr>
            <w:r w:rsidRPr="00C52CF8">
              <w:rPr>
                <w:rFonts w:eastAsiaTheme="minorHAnsi"/>
                <w:sz w:val="20"/>
                <w:lang w:val="es-MX" w:eastAsia="en-US"/>
              </w:rPr>
              <w:t>205,311,222.01</w:t>
            </w:r>
          </w:p>
        </w:tc>
      </w:tr>
      <w:tr w:rsidR="00C52CF8" w14:paraId="61836EDB" w14:textId="77777777" w:rsidTr="00C52CF8">
        <w:tc>
          <w:tcPr>
            <w:tcW w:w="4811" w:type="dxa"/>
          </w:tcPr>
          <w:p w14:paraId="51791438" w14:textId="7C209091" w:rsidR="00C52CF8" w:rsidRDefault="00C52CF8" w:rsidP="00C52CF8">
            <w:pPr>
              <w:pStyle w:val="Texto"/>
              <w:spacing w:line="224" w:lineRule="exact"/>
              <w:ind w:firstLine="0"/>
              <w:rPr>
                <w:rFonts w:eastAsiaTheme="minorHAnsi"/>
                <w:b/>
                <w:sz w:val="20"/>
                <w:lang w:val="es-MX" w:eastAsia="en-US"/>
              </w:rPr>
            </w:pPr>
            <w:r w:rsidRPr="00DC5DD5">
              <w:rPr>
                <w:rFonts w:eastAsiaTheme="minorHAnsi"/>
                <w:sz w:val="20"/>
                <w:lang w:val="es-MX" w:eastAsia="en-US"/>
              </w:rPr>
              <w:t>Contratos para Inversión mediante APP DYCUSA</w:t>
            </w:r>
          </w:p>
        </w:tc>
        <w:tc>
          <w:tcPr>
            <w:tcW w:w="2130" w:type="dxa"/>
          </w:tcPr>
          <w:p w14:paraId="2D0986C1" w14:textId="61FD6984" w:rsidR="00C52CF8" w:rsidRPr="00C52CF8" w:rsidRDefault="00C52CF8" w:rsidP="00C52CF8">
            <w:pPr>
              <w:pStyle w:val="Texto"/>
              <w:spacing w:line="224" w:lineRule="exact"/>
              <w:ind w:firstLine="0"/>
              <w:jc w:val="right"/>
              <w:rPr>
                <w:rFonts w:eastAsiaTheme="minorHAnsi"/>
                <w:sz w:val="20"/>
                <w:lang w:val="es-MX" w:eastAsia="en-US"/>
              </w:rPr>
            </w:pPr>
            <w:r w:rsidRPr="00C52CF8">
              <w:rPr>
                <w:rFonts w:eastAsiaTheme="minorHAnsi"/>
                <w:sz w:val="20"/>
                <w:lang w:val="es-MX" w:eastAsia="en-US"/>
              </w:rPr>
              <w:t>174,376,005.00</w:t>
            </w:r>
          </w:p>
        </w:tc>
      </w:tr>
      <w:tr w:rsidR="00C52CF8" w14:paraId="122BD195" w14:textId="77777777" w:rsidTr="00C52CF8">
        <w:tc>
          <w:tcPr>
            <w:tcW w:w="4811" w:type="dxa"/>
          </w:tcPr>
          <w:p w14:paraId="0A40B21C" w14:textId="1840827E" w:rsidR="00C52CF8" w:rsidRDefault="00C52CF8" w:rsidP="00C52CF8">
            <w:pPr>
              <w:pStyle w:val="Texto"/>
              <w:spacing w:line="224" w:lineRule="exact"/>
              <w:ind w:firstLine="0"/>
              <w:rPr>
                <w:rFonts w:eastAsiaTheme="minorHAnsi"/>
                <w:b/>
                <w:sz w:val="20"/>
                <w:lang w:val="es-MX" w:eastAsia="en-US"/>
              </w:rPr>
            </w:pPr>
            <w:r w:rsidRPr="00DC5DD5">
              <w:rPr>
                <w:rFonts w:eastAsiaTheme="minorHAnsi"/>
                <w:sz w:val="20"/>
                <w:lang w:val="es-MX" w:eastAsia="en-US"/>
              </w:rPr>
              <w:t xml:space="preserve">Bienes Inmuebles de Uso Común  </w:t>
            </w:r>
          </w:p>
        </w:tc>
        <w:tc>
          <w:tcPr>
            <w:tcW w:w="2130" w:type="dxa"/>
          </w:tcPr>
          <w:p w14:paraId="6EFD9AE2" w14:textId="51C5DB3F" w:rsidR="00C52CF8" w:rsidRPr="00C52CF8" w:rsidRDefault="00C52CF8" w:rsidP="00C52CF8">
            <w:pPr>
              <w:pStyle w:val="Texto"/>
              <w:spacing w:line="224" w:lineRule="exact"/>
              <w:ind w:firstLine="0"/>
              <w:jc w:val="right"/>
              <w:rPr>
                <w:rFonts w:eastAsiaTheme="minorHAnsi"/>
                <w:sz w:val="20"/>
                <w:lang w:val="es-MX" w:eastAsia="en-US"/>
              </w:rPr>
            </w:pPr>
            <w:r w:rsidRPr="00C52CF8">
              <w:rPr>
                <w:rFonts w:eastAsiaTheme="minorHAnsi"/>
                <w:sz w:val="20"/>
                <w:lang w:val="es-MX" w:eastAsia="en-US"/>
              </w:rPr>
              <w:t>1,131,988,098.00</w:t>
            </w:r>
          </w:p>
        </w:tc>
      </w:tr>
      <w:tr w:rsidR="00C52CF8" w14:paraId="2D7C4C45" w14:textId="77777777" w:rsidTr="00C52CF8">
        <w:tc>
          <w:tcPr>
            <w:tcW w:w="4811" w:type="dxa"/>
          </w:tcPr>
          <w:p w14:paraId="540B3CEB" w14:textId="0F05D945" w:rsidR="00C52CF8" w:rsidRPr="00DC5DD5" w:rsidRDefault="00C52CF8" w:rsidP="00C52CF8">
            <w:pPr>
              <w:pStyle w:val="Texto"/>
              <w:spacing w:line="224" w:lineRule="exact"/>
              <w:ind w:firstLine="0"/>
              <w:rPr>
                <w:rFonts w:eastAsiaTheme="minorHAnsi"/>
                <w:sz w:val="20"/>
                <w:lang w:val="es-MX" w:eastAsia="en-US"/>
              </w:rPr>
            </w:pPr>
            <w:r>
              <w:rPr>
                <w:rFonts w:eastAsiaTheme="minorHAnsi"/>
                <w:sz w:val="20"/>
                <w:lang w:val="es-MX" w:eastAsia="en-US"/>
              </w:rPr>
              <w:t>Facturas en bienes y/o servicios en revisión</w:t>
            </w:r>
          </w:p>
        </w:tc>
        <w:tc>
          <w:tcPr>
            <w:tcW w:w="2130" w:type="dxa"/>
          </w:tcPr>
          <w:p w14:paraId="4E2CF33D" w14:textId="6E6CF844" w:rsidR="00C52CF8" w:rsidRPr="00C52CF8" w:rsidRDefault="00C52CF8" w:rsidP="00C52CF8">
            <w:pPr>
              <w:pStyle w:val="Texto"/>
              <w:spacing w:line="224" w:lineRule="exact"/>
              <w:ind w:firstLine="0"/>
              <w:jc w:val="right"/>
              <w:rPr>
                <w:rFonts w:eastAsiaTheme="minorHAnsi"/>
                <w:sz w:val="20"/>
                <w:lang w:val="es-MX" w:eastAsia="en-US"/>
              </w:rPr>
            </w:pPr>
            <w:r w:rsidRPr="00C52CF8">
              <w:rPr>
                <w:rFonts w:eastAsiaTheme="minorHAnsi"/>
                <w:sz w:val="20"/>
                <w:lang w:val="es-MX" w:eastAsia="en-US"/>
              </w:rPr>
              <w:t>705,605,939.70</w:t>
            </w:r>
          </w:p>
        </w:tc>
      </w:tr>
      <w:tr w:rsidR="00AB5B58" w:rsidRPr="00AB5B58" w14:paraId="3671CB66" w14:textId="77777777" w:rsidTr="00AB5B58">
        <w:tc>
          <w:tcPr>
            <w:tcW w:w="4811" w:type="dxa"/>
          </w:tcPr>
          <w:p w14:paraId="77AEFC35" w14:textId="7832BE6A" w:rsidR="00AB5B58" w:rsidRPr="00AB5B58" w:rsidRDefault="00AB5B58" w:rsidP="00D94873">
            <w:pPr>
              <w:pStyle w:val="Texto"/>
              <w:spacing w:line="224" w:lineRule="exact"/>
              <w:ind w:firstLine="0"/>
              <w:rPr>
                <w:rFonts w:eastAsiaTheme="minorHAnsi"/>
                <w:b/>
                <w:sz w:val="20"/>
                <w:lang w:val="es-MX" w:eastAsia="en-US"/>
              </w:rPr>
            </w:pPr>
            <w:r w:rsidRPr="00AB5B58">
              <w:rPr>
                <w:rFonts w:eastAsiaTheme="minorHAnsi"/>
                <w:b/>
                <w:sz w:val="20"/>
                <w:lang w:val="es-MX" w:eastAsia="en-US"/>
              </w:rPr>
              <w:t>Total</w:t>
            </w:r>
          </w:p>
        </w:tc>
        <w:tc>
          <w:tcPr>
            <w:tcW w:w="2130" w:type="dxa"/>
          </w:tcPr>
          <w:p w14:paraId="0F0E6628" w14:textId="564C8011" w:rsidR="00AB5B58" w:rsidRPr="00AB5B58" w:rsidRDefault="00AB5B58" w:rsidP="00D94873">
            <w:pPr>
              <w:pStyle w:val="Texto"/>
              <w:spacing w:line="224" w:lineRule="exact"/>
              <w:ind w:firstLine="0"/>
              <w:jc w:val="right"/>
              <w:rPr>
                <w:rFonts w:eastAsiaTheme="minorHAnsi"/>
                <w:b/>
                <w:sz w:val="20"/>
                <w:lang w:val="es-MX" w:eastAsia="en-US"/>
              </w:rPr>
            </w:pPr>
            <w:r w:rsidRPr="00AB5B58">
              <w:rPr>
                <w:rFonts w:eastAsiaTheme="minorHAnsi"/>
                <w:b/>
                <w:sz w:val="20"/>
                <w:lang w:val="es-MX" w:eastAsia="en-US"/>
              </w:rPr>
              <w:t>2,217,281,264.71</w:t>
            </w:r>
          </w:p>
        </w:tc>
      </w:tr>
    </w:tbl>
    <w:p w14:paraId="0EBBD873" w14:textId="77777777" w:rsidR="00AB5B58" w:rsidRDefault="00AB5B58" w:rsidP="00AB5B58">
      <w:pPr>
        <w:pStyle w:val="Prrafodelista"/>
        <w:jc w:val="both"/>
        <w:rPr>
          <w:rFonts w:ascii="Arial" w:hAnsi="Arial" w:cs="Arial"/>
          <w:b/>
          <w:sz w:val="20"/>
          <w:szCs w:val="20"/>
        </w:rPr>
      </w:pPr>
    </w:p>
    <w:p w14:paraId="40FD8662" w14:textId="77777777" w:rsidR="00EB7A69" w:rsidRDefault="00EB7A69" w:rsidP="00EB7A69">
      <w:pPr>
        <w:pStyle w:val="Prrafodelista"/>
        <w:numPr>
          <w:ilvl w:val="0"/>
          <w:numId w:val="17"/>
        </w:numPr>
        <w:jc w:val="both"/>
        <w:rPr>
          <w:rFonts w:ascii="Arial" w:hAnsi="Arial" w:cs="Arial"/>
          <w:b/>
          <w:sz w:val="20"/>
          <w:szCs w:val="20"/>
        </w:rPr>
      </w:pPr>
      <w:r w:rsidRPr="007E665B">
        <w:rPr>
          <w:rFonts w:ascii="Arial" w:hAnsi="Arial" w:cs="Arial"/>
          <w:b/>
          <w:sz w:val="20"/>
          <w:szCs w:val="20"/>
        </w:rPr>
        <w:t>Derechos o responsabilidades contingentes.</w:t>
      </w:r>
    </w:p>
    <w:p w14:paraId="59194633" w14:textId="77777777" w:rsidR="00EB7A69" w:rsidRPr="007E665B" w:rsidRDefault="00EB7A69" w:rsidP="00EB7A69">
      <w:pPr>
        <w:pStyle w:val="Prrafodelista"/>
        <w:jc w:val="both"/>
        <w:rPr>
          <w:rFonts w:ascii="Arial" w:hAnsi="Arial" w:cs="Arial"/>
          <w:b/>
          <w:sz w:val="20"/>
          <w:szCs w:val="20"/>
        </w:rPr>
      </w:pPr>
    </w:p>
    <w:p w14:paraId="39A7023F" w14:textId="77777777" w:rsidR="00EB7A69" w:rsidRDefault="00EB7A69" w:rsidP="00EB7A69">
      <w:pPr>
        <w:jc w:val="both"/>
        <w:rPr>
          <w:rFonts w:ascii="Arial" w:hAnsi="Arial" w:cs="Arial"/>
          <w:sz w:val="20"/>
          <w:szCs w:val="20"/>
        </w:rPr>
      </w:pPr>
      <w:r w:rsidRPr="00DC5DD5">
        <w:rPr>
          <w:rFonts w:ascii="Arial" w:hAnsi="Arial" w:cs="Arial"/>
          <w:sz w:val="20"/>
          <w:szCs w:val="20"/>
        </w:rPr>
        <w:t xml:space="preserve">Se </w:t>
      </w:r>
      <w:r>
        <w:rPr>
          <w:rFonts w:ascii="Arial" w:hAnsi="Arial" w:cs="Arial"/>
          <w:sz w:val="20"/>
          <w:szCs w:val="20"/>
        </w:rPr>
        <w:t>informa la relación de juicios con sentencia definitiva que han causado ejecutoria al 31 de diciembre de 2015, y que contienen resoluciones desfavorables a los intereses del municipio.</w:t>
      </w:r>
    </w:p>
    <w:p w14:paraId="570DFE0E" w14:textId="77777777" w:rsidR="00EB7A69" w:rsidRPr="00DC5DD5" w:rsidRDefault="00EB7A69" w:rsidP="00EB7A69">
      <w:pPr>
        <w:jc w:val="both"/>
        <w:rPr>
          <w:rFonts w:ascii="Arial" w:hAnsi="Arial" w:cs="Arial"/>
          <w:sz w:val="20"/>
          <w:szCs w:val="20"/>
        </w:rPr>
      </w:pPr>
    </w:p>
    <w:tbl>
      <w:tblPr>
        <w:tblStyle w:val="Tablaconcuadrcula"/>
        <w:tblW w:w="0" w:type="auto"/>
        <w:tblLook w:val="04A0" w:firstRow="1" w:lastRow="0" w:firstColumn="1" w:lastColumn="0" w:noHBand="0" w:noVBand="1"/>
      </w:tblPr>
      <w:tblGrid>
        <w:gridCol w:w="2012"/>
        <w:gridCol w:w="1639"/>
        <w:gridCol w:w="2092"/>
        <w:gridCol w:w="1978"/>
      </w:tblGrid>
      <w:tr w:rsidR="00EB7A69" w:rsidRPr="00DC5DD5" w14:paraId="05ADAAAE" w14:textId="77777777" w:rsidTr="00EB7A69">
        <w:trPr>
          <w:trHeight w:val="312"/>
        </w:trPr>
        <w:tc>
          <w:tcPr>
            <w:tcW w:w="0" w:type="auto"/>
            <w:vAlign w:val="center"/>
          </w:tcPr>
          <w:p w14:paraId="4ED850C0" w14:textId="77777777" w:rsidR="00EB7A69" w:rsidRPr="007D0F2B" w:rsidRDefault="00EB7A69" w:rsidP="00EB7A69">
            <w:pPr>
              <w:pStyle w:val="ROMANOS"/>
              <w:spacing w:line="224" w:lineRule="exact"/>
              <w:ind w:left="0" w:firstLine="0"/>
              <w:jc w:val="center"/>
              <w:rPr>
                <w:b/>
                <w:sz w:val="16"/>
                <w:szCs w:val="16"/>
                <w:lang w:val="es-MX"/>
              </w:rPr>
            </w:pPr>
            <w:r w:rsidRPr="007D0F2B">
              <w:rPr>
                <w:b/>
                <w:sz w:val="16"/>
                <w:szCs w:val="16"/>
                <w:lang w:val="es-MX"/>
              </w:rPr>
              <w:t>MATERIA</w:t>
            </w:r>
          </w:p>
        </w:tc>
        <w:tc>
          <w:tcPr>
            <w:tcW w:w="0" w:type="auto"/>
            <w:vAlign w:val="center"/>
          </w:tcPr>
          <w:p w14:paraId="5B9EC4A4" w14:textId="77777777" w:rsidR="00EB7A69" w:rsidRPr="007D0F2B" w:rsidRDefault="00EB7A69" w:rsidP="00EB7A69">
            <w:pPr>
              <w:pStyle w:val="ROMANOS"/>
              <w:spacing w:line="224" w:lineRule="exact"/>
              <w:ind w:left="0" w:firstLine="0"/>
              <w:jc w:val="center"/>
              <w:rPr>
                <w:b/>
                <w:sz w:val="16"/>
                <w:szCs w:val="16"/>
                <w:lang w:val="es-MX"/>
              </w:rPr>
            </w:pPr>
            <w:r w:rsidRPr="007D0F2B">
              <w:rPr>
                <w:b/>
                <w:sz w:val="16"/>
                <w:szCs w:val="16"/>
                <w:lang w:val="es-MX"/>
              </w:rPr>
              <w:t>No. EXPEDIENTES</w:t>
            </w:r>
          </w:p>
        </w:tc>
        <w:tc>
          <w:tcPr>
            <w:tcW w:w="0" w:type="auto"/>
            <w:vAlign w:val="center"/>
          </w:tcPr>
          <w:p w14:paraId="74EAC12F" w14:textId="77777777" w:rsidR="00EB7A69" w:rsidRPr="007D0F2B" w:rsidRDefault="00EB7A69" w:rsidP="00EB7A69">
            <w:pPr>
              <w:pStyle w:val="ROMANOS"/>
              <w:spacing w:line="224" w:lineRule="exact"/>
              <w:ind w:left="0" w:firstLine="0"/>
              <w:jc w:val="center"/>
              <w:rPr>
                <w:b/>
                <w:sz w:val="16"/>
                <w:szCs w:val="16"/>
                <w:lang w:val="es-MX"/>
              </w:rPr>
            </w:pPr>
            <w:r w:rsidRPr="007D0F2B">
              <w:rPr>
                <w:b/>
                <w:sz w:val="16"/>
                <w:szCs w:val="16"/>
                <w:lang w:val="es-MX"/>
              </w:rPr>
              <w:t>TIPO DE ASUNTO</w:t>
            </w:r>
          </w:p>
        </w:tc>
        <w:tc>
          <w:tcPr>
            <w:tcW w:w="1978" w:type="dxa"/>
            <w:vAlign w:val="center"/>
          </w:tcPr>
          <w:p w14:paraId="6D0220B5" w14:textId="77777777" w:rsidR="00EB7A69" w:rsidRPr="007D0F2B" w:rsidRDefault="00EB7A69" w:rsidP="00EB7A69">
            <w:pPr>
              <w:pStyle w:val="ROMANOS"/>
              <w:spacing w:line="224" w:lineRule="exact"/>
              <w:ind w:left="0" w:firstLine="0"/>
              <w:jc w:val="center"/>
              <w:rPr>
                <w:b/>
                <w:sz w:val="16"/>
                <w:szCs w:val="16"/>
                <w:lang w:val="es-MX"/>
              </w:rPr>
            </w:pPr>
            <w:r>
              <w:rPr>
                <w:b/>
                <w:sz w:val="16"/>
                <w:szCs w:val="16"/>
                <w:lang w:val="es-MX"/>
              </w:rPr>
              <w:t>IMPORTE</w:t>
            </w:r>
          </w:p>
        </w:tc>
      </w:tr>
      <w:tr w:rsidR="00EB7A69" w:rsidRPr="00DC5DD5" w14:paraId="7770088A" w14:textId="77777777" w:rsidTr="00EB7A69">
        <w:trPr>
          <w:trHeight w:val="312"/>
        </w:trPr>
        <w:tc>
          <w:tcPr>
            <w:tcW w:w="0" w:type="auto"/>
            <w:vAlign w:val="center"/>
          </w:tcPr>
          <w:p w14:paraId="7279907A"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AMPARO</w:t>
            </w:r>
          </w:p>
        </w:tc>
        <w:tc>
          <w:tcPr>
            <w:tcW w:w="0" w:type="auto"/>
            <w:vAlign w:val="center"/>
          </w:tcPr>
          <w:p w14:paraId="3CA88C29"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3</w:t>
            </w:r>
          </w:p>
        </w:tc>
        <w:tc>
          <w:tcPr>
            <w:tcW w:w="0" w:type="auto"/>
            <w:vAlign w:val="center"/>
          </w:tcPr>
          <w:p w14:paraId="2915D3D8"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ORDINARIO CIVIL</w:t>
            </w:r>
          </w:p>
        </w:tc>
        <w:tc>
          <w:tcPr>
            <w:tcW w:w="1978" w:type="dxa"/>
            <w:vAlign w:val="center"/>
          </w:tcPr>
          <w:p w14:paraId="456CBBDE"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3,355,966.41</w:t>
            </w:r>
          </w:p>
        </w:tc>
      </w:tr>
      <w:tr w:rsidR="00EB7A69" w:rsidRPr="00DC5DD5" w14:paraId="7798FDE6" w14:textId="77777777" w:rsidTr="00EB7A69">
        <w:trPr>
          <w:trHeight w:val="312"/>
        </w:trPr>
        <w:tc>
          <w:tcPr>
            <w:tcW w:w="0" w:type="auto"/>
            <w:vAlign w:val="center"/>
          </w:tcPr>
          <w:p w14:paraId="20048E9F" w14:textId="77777777" w:rsidR="00EB7A69" w:rsidRPr="007D0F2B" w:rsidRDefault="00EB7A69" w:rsidP="00EB7A69">
            <w:pPr>
              <w:jc w:val="both"/>
              <w:rPr>
                <w:rFonts w:ascii="Arial" w:hAnsi="Arial" w:cs="Arial"/>
                <w:sz w:val="16"/>
                <w:szCs w:val="16"/>
              </w:rPr>
            </w:pPr>
            <w:r w:rsidRPr="007D0F2B">
              <w:rPr>
                <w:rFonts w:ascii="Arial" w:hAnsi="Arial" w:cs="Arial"/>
                <w:sz w:val="16"/>
                <w:szCs w:val="16"/>
              </w:rPr>
              <w:t>AMPARO</w:t>
            </w:r>
          </w:p>
        </w:tc>
        <w:tc>
          <w:tcPr>
            <w:tcW w:w="0" w:type="auto"/>
            <w:vAlign w:val="center"/>
          </w:tcPr>
          <w:p w14:paraId="69E0203B"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1</w:t>
            </w:r>
          </w:p>
        </w:tc>
        <w:tc>
          <w:tcPr>
            <w:tcW w:w="0" w:type="auto"/>
            <w:vAlign w:val="center"/>
          </w:tcPr>
          <w:p w14:paraId="564179A8"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ORDINARIO MERCANTIL</w:t>
            </w:r>
          </w:p>
        </w:tc>
        <w:tc>
          <w:tcPr>
            <w:tcW w:w="1978" w:type="dxa"/>
            <w:vAlign w:val="center"/>
          </w:tcPr>
          <w:p w14:paraId="28E51666"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342,362.25</w:t>
            </w:r>
          </w:p>
        </w:tc>
      </w:tr>
      <w:tr w:rsidR="00EB7A69" w:rsidRPr="00DC5DD5" w14:paraId="7BADD7E6" w14:textId="77777777" w:rsidTr="00EB7A69">
        <w:trPr>
          <w:trHeight w:val="312"/>
        </w:trPr>
        <w:tc>
          <w:tcPr>
            <w:tcW w:w="0" w:type="auto"/>
            <w:vAlign w:val="center"/>
          </w:tcPr>
          <w:p w14:paraId="43515F42" w14:textId="77777777" w:rsidR="00EB7A69" w:rsidRPr="007D0F2B" w:rsidRDefault="00EB7A69" w:rsidP="00EB7A69">
            <w:pPr>
              <w:jc w:val="both"/>
              <w:rPr>
                <w:rFonts w:ascii="Arial" w:hAnsi="Arial" w:cs="Arial"/>
                <w:sz w:val="16"/>
                <w:szCs w:val="16"/>
              </w:rPr>
            </w:pPr>
            <w:r w:rsidRPr="007D0F2B">
              <w:rPr>
                <w:rFonts w:ascii="Arial" w:hAnsi="Arial" w:cs="Arial"/>
                <w:sz w:val="16"/>
                <w:szCs w:val="16"/>
              </w:rPr>
              <w:t>AMPARO</w:t>
            </w:r>
          </w:p>
        </w:tc>
        <w:tc>
          <w:tcPr>
            <w:tcW w:w="0" w:type="auto"/>
            <w:vAlign w:val="center"/>
          </w:tcPr>
          <w:p w14:paraId="23C046D0"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2</w:t>
            </w:r>
          </w:p>
        </w:tc>
        <w:tc>
          <w:tcPr>
            <w:tcW w:w="0" w:type="auto"/>
            <w:vAlign w:val="center"/>
          </w:tcPr>
          <w:p w14:paraId="22695941"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CESE POLICÍAS</w:t>
            </w:r>
          </w:p>
        </w:tc>
        <w:tc>
          <w:tcPr>
            <w:tcW w:w="1978" w:type="dxa"/>
            <w:vAlign w:val="center"/>
          </w:tcPr>
          <w:p w14:paraId="3E91D53A"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1,126,071.89</w:t>
            </w:r>
          </w:p>
        </w:tc>
      </w:tr>
      <w:tr w:rsidR="00EB7A69" w:rsidRPr="00DC5DD5" w14:paraId="18A0FFE6" w14:textId="77777777" w:rsidTr="00EB7A69">
        <w:trPr>
          <w:trHeight w:val="312"/>
        </w:trPr>
        <w:tc>
          <w:tcPr>
            <w:tcW w:w="0" w:type="auto"/>
            <w:vAlign w:val="center"/>
          </w:tcPr>
          <w:p w14:paraId="57409DD8"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AMPARO</w:t>
            </w:r>
          </w:p>
        </w:tc>
        <w:tc>
          <w:tcPr>
            <w:tcW w:w="0" w:type="auto"/>
            <w:vAlign w:val="center"/>
          </w:tcPr>
          <w:p w14:paraId="64F45B15"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2</w:t>
            </w:r>
          </w:p>
        </w:tc>
        <w:tc>
          <w:tcPr>
            <w:tcW w:w="0" w:type="auto"/>
            <w:vAlign w:val="center"/>
          </w:tcPr>
          <w:p w14:paraId="0D5718E3"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SEDUE</w:t>
            </w:r>
          </w:p>
        </w:tc>
        <w:tc>
          <w:tcPr>
            <w:tcW w:w="1978" w:type="dxa"/>
            <w:vAlign w:val="center"/>
          </w:tcPr>
          <w:p w14:paraId="6162714A"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7,000,000.00</w:t>
            </w:r>
          </w:p>
        </w:tc>
      </w:tr>
      <w:tr w:rsidR="00EB7A69" w:rsidRPr="00DC5DD5" w14:paraId="619DFD36" w14:textId="77777777" w:rsidTr="00EB7A69">
        <w:trPr>
          <w:trHeight w:val="312"/>
        </w:trPr>
        <w:tc>
          <w:tcPr>
            <w:tcW w:w="0" w:type="auto"/>
            <w:vAlign w:val="center"/>
          </w:tcPr>
          <w:p w14:paraId="7385D020"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ASUNTOS LABORALES</w:t>
            </w:r>
          </w:p>
        </w:tc>
        <w:tc>
          <w:tcPr>
            <w:tcW w:w="0" w:type="auto"/>
            <w:vAlign w:val="center"/>
          </w:tcPr>
          <w:p w14:paraId="6F8E56F4"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10</w:t>
            </w:r>
          </w:p>
        </w:tc>
        <w:tc>
          <w:tcPr>
            <w:tcW w:w="0" w:type="auto"/>
            <w:vAlign w:val="center"/>
          </w:tcPr>
          <w:p w14:paraId="42AACE3E"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CESE ADMINISTRATIVO</w:t>
            </w:r>
          </w:p>
        </w:tc>
        <w:tc>
          <w:tcPr>
            <w:tcW w:w="1978" w:type="dxa"/>
            <w:vAlign w:val="center"/>
          </w:tcPr>
          <w:p w14:paraId="2DB70740"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1,308,194.31</w:t>
            </w:r>
          </w:p>
        </w:tc>
      </w:tr>
      <w:tr w:rsidR="00EB7A69" w:rsidRPr="00DC5DD5" w14:paraId="2E5F25E5" w14:textId="77777777" w:rsidTr="00EB7A69">
        <w:trPr>
          <w:trHeight w:val="312"/>
        </w:trPr>
        <w:tc>
          <w:tcPr>
            <w:tcW w:w="0" w:type="auto"/>
            <w:vAlign w:val="center"/>
          </w:tcPr>
          <w:p w14:paraId="0507EE17"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ASUNTOS LABORALES</w:t>
            </w:r>
          </w:p>
        </w:tc>
        <w:tc>
          <w:tcPr>
            <w:tcW w:w="0" w:type="auto"/>
            <w:vAlign w:val="center"/>
          </w:tcPr>
          <w:p w14:paraId="1C45AA4B"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8</w:t>
            </w:r>
          </w:p>
        </w:tc>
        <w:tc>
          <w:tcPr>
            <w:tcW w:w="0" w:type="auto"/>
            <w:vAlign w:val="center"/>
          </w:tcPr>
          <w:p w14:paraId="37A2D317"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FALLECIDOS</w:t>
            </w:r>
          </w:p>
        </w:tc>
        <w:tc>
          <w:tcPr>
            <w:tcW w:w="1978" w:type="dxa"/>
            <w:vAlign w:val="center"/>
          </w:tcPr>
          <w:p w14:paraId="7C88FD02"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1,181,120.13</w:t>
            </w:r>
          </w:p>
        </w:tc>
      </w:tr>
      <w:tr w:rsidR="00EB7A69" w:rsidRPr="00DC5DD5" w14:paraId="4E0493BB" w14:textId="77777777" w:rsidTr="00EB7A69">
        <w:trPr>
          <w:trHeight w:val="312"/>
        </w:trPr>
        <w:tc>
          <w:tcPr>
            <w:tcW w:w="0" w:type="auto"/>
            <w:vAlign w:val="center"/>
          </w:tcPr>
          <w:p w14:paraId="133D98E3"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ADMINISTRATIVO</w:t>
            </w:r>
          </w:p>
        </w:tc>
        <w:tc>
          <w:tcPr>
            <w:tcW w:w="0" w:type="auto"/>
            <w:vAlign w:val="center"/>
          </w:tcPr>
          <w:p w14:paraId="3D1EF603"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803</w:t>
            </w:r>
          </w:p>
        </w:tc>
        <w:tc>
          <w:tcPr>
            <w:tcW w:w="0" w:type="auto"/>
            <w:vAlign w:val="center"/>
          </w:tcPr>
          <w:p w14:paraId="67D097BF"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BACHES</w:t>
            </w:r>
          </w:p>
        </w:tc>
        <w:tc>
          <w:tcPr>
            <w:tcW w:w="1978" w:type="dxa"/>
            <w:vAlign w:val="center"/>
          </w:tcPr>
          <w:p w14:paraId="485A5F3D"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4,129,672.25</w:t>
            </w:r>
          </w:p>
        </w:tc>
      </w:tr>
      <w:tr w:rsidR="00EB7A69" w:rsidRPr="00DC5DD5" w14:paraId="4820B8B1" w14:textId="77777777" w:rsidTr="00EB7A69">
        <w:trPr>
          <w:trHeight w:val="312"/>
        </w:trPr>
        <w:tc>
          <w:tcPr>
            <w:tcW w:w="0" w:type="auto"/>
            <w:vAlign w:val="center"/>
          </w:tcPr>
          <w:p w14:paraId="20A44E58"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ADMINISTRATIVO</w:t>
            </w:r>
          </w:p>
        </w:tc>
        <w:tc>
          <w:tcPr>
            <w:tcW w:w="0" w:type="auto"/>
            <w:vAlign w:val="center"/>
          </w:tcPr>
          <w:p w14:paraId="5A5E3E8A"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1</w:t>
            </w:r>
          </w:p>
        </w:tc>
        <w:tc>
          <w:tcPr>
            <w:tcW w:w="0" w:type="auto"/>
            <w:vAlign w:val="center"/>
          </w:tcPr>
          <w:p w14:paraId="6C92134A"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TRÁNSITO</w:t>
            </w:r>
          </w:p>
        </w:tc>
        <w:tc>
          <w:tcPr>
            <w:tcW w:w="1978" w:type="dxa"/>
            <w:vAlign w:val="center"/>
          </w:tcPr>
          <w:p w14:paraId="3AFAF1F3"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6,000,000.00</w:t>
            </w:r>
          </w:p>
        </w:tc>
      </w:tr>
      <w:tr w:rsidR="00EB7A69" w:rsidRPr="00DC5DD5" w14:paraId="4B7A625A" w14:textId="77777777" w:rsidTr="00EB7A69">
        <w:trPr>
          <w:trHeight w:val="312"/>
        </w:trPr>
        <w:tc>
          <w:tcPr>
            <w:tcW w:w="0" w:type="auto"/>
            <w:vAlign w:val="center"/>
          </w:tcPr>
          <w:p w14:paraId="2A5A27BB"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ADMINISTRATIVO</w:t>
            </w:r>
          </w:p>
        </w:tc>
        <w:tc>
          <w:tcPr>
            <w:tcW w:w="0" w:type="auto"/>
            <w:vAlign w:val="center"/>
          </w:tcPr>
          <w:p w14:paraId="5FB30B12"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3</w:t>
            </w:r>
          </w:p>
        </w:tc>
        <w:tc>
          <w:tcPr>
            <w:tcW w:w="0" w:type="auto"/>
            <w:vAlign w:val="center"/>
          </w:tcPr>
          <w:p w14:paraId="72BC9F15"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LABORAL</w:t>
            </w:r>
          </w:p>
        </w:tc>
        <w:tc>
          <w:tcPr>
            <w:tcW w:w="1978" w:type="dxa"/>
            <w:vAlign w:val="center"/>
          </w:tcPr>
          <w:p w14:paraId="492FD7E6"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3,700,000.00</w:t>
            </w:r>
          </w:p>
        </w:tc>
      </w:tr>
      <w:tr w:rsidR="00EB7A69" w:rsidRPr="00DC5DD5" w14:paraId="116B750C" w14:textId="77777777" w:rsidTr="00EB7A69">
        <w:trPr>
          <w:trHeight w:val="312"/>
        </w:trPr>
        <w:tc>
          <w:tcPr>
            <w:tcW w:w="0" w:type="auto"/>
            <w:vAlign w:val="center"/>
          </w:tcPr>
          <w:p w14:paraId="311C01B2"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FISCAL CONTENCIOSO</w:t>
            </w:r>
          </w:p>
        </w:tc>
        <w:tc>
          <w:tcPr>
            <w:tcW w:w="0" w:type="auto"/>
            <w:vAlign w:val="center"/>
          </w:tcPr>
          <w:p w14:paraId="1A79CBD4"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14</w:t>
            </w:r>
          </w:p>
        </w:tc>
        <w:tc>
          <w:tcPr>
            <w:tcW w:w="0" w:type="auto"/>
            <w:vAlign w:val="center"/>
          </w:tcPr>
          <w:p w14:paraId="4D8D4667"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PREDIAL</w:t>
            </w:r>
          </w:p>
        </w:tc>
        <w:tc>
          <w:tcPr>
            <w:tcW w:w="1978" w:type="dxa"/>
            <w:vAlign w:val="center"/>
          </w:tcPr>
          <w:p w14:paraId="3FD2B4B6"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845,663.78</w:t>
            </w:r>
          </w:p>
        </w:tc>
      </w:tr>
      <w:tr w:rsidR="00EB7A69" w:rsidRPr="00DC5DD5" w14:paraId="10D50871" w14:textId="77777777" w:rsidTr="00EB7A69">
        <w:trPr>
          <w:trHeight w:val="312"/>
        </w:trPr>
        <w:tc>
          <w:tcPr>
            <w:tcW w:w="0" w:type="auto"/>
            <w:vAlign w:val="center"/>
          </w:tcPr>
          <w:p w14:paraId="62761969"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FISCAL CONTENCIOSO</w:t>
            </w:r>
          </w:p>
        </w:tc>
        <w:tc>
          <w:tcPr>
            <w:tcW w:w="0" w:type="auto"/>
            <w:vAlign w:val="center"/>
          </w:tcPr>
          <w:p w14:paraId="67B9B8FE"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4</w:t>
            </w:r>
          </w:p>
        </w:tc>
        <w:tc>
          <w:tcPr>
            <w:tcW w:w="0" w:type="auto"/>
            <w:vAlign w:val="center"/>
          </w:tcPr>
          <w:p w14:paraId="5AFADF09"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TRÁNSITO</w:t>
            </w:r>
          </w:p>
        </w:tc>
        <w:tc>
          <w:tcPr>
            <w:tcW w:w="1978" w:type="dxa"/>
            <w:vAlign w:val="center"/>
          </w:tcPr>
          <w:p w14:paraId="654B3249"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8,116.08</w:t>
            </w:r>
          </w:p>
        </w:tc>
      </w:tr>
      <w:tr w:rsidR="00EB7A69" w:rsidRPr="00DC5DD5" w14:paraId="138BC91B" w14:textId="77777777" w:rsidTr="00EB7A69">
        <w:trPr>
          <w:trHeight w:val="312"/>
        </w:trPr>
        <w:tc>
          <w:tcPr>
            <w:tcW w:w="0" w:type="auto"/>
            <w:vAlign w:val="center"/>
          </w:tcPr>
          <w:p w14:paraId="57B19C6F"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FISCAL CONTENCIOSO</w:t>
            </w:r>
          </w:p>
        </w:tc>
        <w:tc>
          <w:tcPr>
            <w:tcW w:w="0" w:type="auto"/>
            <w:vAlign w:val="center"/>
          </w:tcPr>
          <w:p w14:paraId="53CB2FCE"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4</w:t>
            </w:r>
          </w:p>
        </w:tc>
        <w:tc>
          <w:tcPr>
            <w:tcW w:w="0" w:type="auto"/>
            <w:vAlign w:val="center"/>
          </w:tcPr>
          <w:p w14:paraId="34F5D7BD"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ISAI</w:t>
            </w:r>
          </w:p>
        </w:tc>
        <w:tc>
          <w:tcPr>
            <w:tcW w:w="1978" w:type="dxa"/>
            <w:vAlign w:val="center"/>
          </w:tcPr>
          <w:p w14:paraId="566248B2"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1,976,042.77</w:t>
            </w:r>
          </w:p>
        </w:tc>
      </w:tr>
      <w:tr w:rsidR="00EB7A69" w:rsidRPr="00DC5DD5" w14:paraId="4C52E616" w14:textId="77777777" w:rsidTr="00EB7A69">
        <w:trPr>
          <w:trHeight w:val="312"/>
        </w:trPr>
        <w:tc>
          <w:tcPr>
            <w:tcW w:w="0" w:type="auto"/>
            <w:vAlign w:val="center"/>
          </w:tcPr>
          <w:p w14:paraId="74AECE9F"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FISCAL CONTENCIOSO</w:t>
            </w:r>
          </w:p>
        </w:tc>
        <w:tc>
          <w:tcPr>
            <w:tcW w:w="0" w:type="auto"/>
            <w:vAlign w:val="center"/>
          </w:tcPr>
          <w:p w14:paraId="7139A457"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1</w:t>
            </w:r>
          </w:p>
        </w:tc>
        <w:tc>
          <w:tcPr>
            <w:tcW w:w="0" w:type="auto"/>
            <w:vAlign w:val="center"/>
          </w:tcPr>
          <w:p w14:paraId="4B62A41A"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MULTA ANUNCIOS</w:t>
            </w:r>
          </w:p>
        </w:tc>
        <w:tc>
          <w:tcPr>
            <w:tcW w:w="1978" w:type="dxa"/>
            <w:vAlign w:val="center"/>
          </w:tcPr>
          <w:p w14:paraId="223E5516"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11,626.00</w:t>
            </w:r>
          </w:p>
        </w:tc>
      </w:tr>
      <w:tr w:rsidR="00EB7A69" w:rsidRPr="00DC5DD5" w14:paraId="22737E15" w14:textId="77777777" w:rsidTr="00EB7A69">
        <w:trPr>
          <w:trHeight w:val="312"/>
        </w:trPr>
        <w:tc>
          <w:tcPr>
            <w:tcW w:w="0" w:type="auto"/>
            <w:vAlign w:val="center"/>
          </w:tcPr>
          <w:p w14:paraId="2351C391"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FISCAL AMPARO</w:t>
            </w:r>
          </w:p>
        </w:tc>
        <w:tc>
          <w:tcPr>
            <w:tcW w:w="0" w:type="auto"/>
            <w:vAlign w:val="center"/>
          </w:tcPr>
          <w:p w14:paraId="12C868E5"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2</w:t>
            </w:r>
          </w:p>
        </w:tc>
        <w:tc>
          <w:tcPr>
            <w:tcW w:w="0" w:type="auto"/>
            <w:vAlign w:val="center"/>
          </w:tcPr>
          <w:p w14:paraId="2D6CDD27"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TRÁNSITO</w:t>
            </w:r>
          </w:p>
        </w:tc>
        <w:tc>
          <w:tcPr>
            <w:tcW w:w="1978" w:type="dxa"/>
            <w:vAlign w:val="center"/>
          </w:tcPr>
          <w:p w14:paraId="446CF157"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9,364.29</w:t>
            </w:r>
          </w:p>
        </w:tc>
      </w:tr>
      <w:tr w:rsidR="00EB7A69" w:rsidRPr="00DC5DD5" w14:paraId="60FE5784" w14:textId="77777777" w:rsidTr="00EB7A69">
        <w:trPr>
          <w:trHeight w:val="312"/>
        </w:trPr>
        <w:tc>
          <w:tcPr>
            <w:tcW w:w="0" w:type="auto"/>
            <w:vAlign w:val="center"/>
          </w:tcPr>
          <w:p w14:paraId="43B8BF8C" w14:textId="77777777" w:rsidR="00EB7A69" w:rsidRPr="007D0F2B" w:rsidRDefault="00EB7A69" w:rsidP="00EB7A69">
            <w:pPr>
              <w:pStyle w:val="ROMANOS"/>
              <w:spacing w:line="224" w:lineRule="exact"/>
              <w:ind w:left="0" w:firstLine="0"/>
              <w:rPr>
                <w:sz w:val="16"/>
                <w:szCs w:val="16"/>
                <w:lang w:val="es-MX"/>
              </w:rPr>
            </w:pPr>
            <w:r w:rsidRPr="007D0F2B">
              <w:rPr>
                <w:sz w:val="16"/>
                <w:szCs w:val="16"/>
                <w:lang w:val="es-MX"/>
              </w:rPr>
              <w:t>FISCAL AMPARO</w:t>
            </w:r>
          </w:p>
        </w:tc>
        <w:tc>
          <w:tcPr>
            <w:tcW w:w="0" w:type="auto"/>
            <w:vAlign w:val="center"/>
          </w:tcPr>
          <w:p w14:paraId="2199487C" w14:textId="77777777" w:rsidR="00EB7A69" w:rsidRPr="007D0F2B" w:rsidRDefault="00EB7A69" w:rsidP="00EB7A69">
            <w:pPr>
              <w:pStyle w:val="ROMANOS"/>
              <w:spacing w:line="224" w:lineRule="exact"/>
              <w:ind w:left="0" w:firstLine="0"/>
              <w:jc w:val="center"/>
              <w:rPr>
                <w:sz w:val="16"/>
                <w:szCs w:val="16"/>
                <w:lang w:val="es-MX"/>
              </w:rPr>
            </w:pPr>
            <w:r w:rsidRPr="007D0F2B">
              <w:rPr>
                <w:sz w:val="16"/>
                <w:szCs w:val="16"/>
                <w:lang w:val="es-MX"/>
              </w:rPr>
              <w:t>1</w:t>
            </w:r>
          </w:p>
        </w:tc>
        <w:tc>
          <w:tcPr>
            <w:tcW w:w="0" w:type="auto"/>
            <w:vAlign w:val="center"/>
          </w:tcPr>
          <w:p w14:paraId="107E82BC" w14:textId="77777777" w:rsidR="00EB7A69" w:rsidRPr="007D0F2B" w:rsidRDefault="00EB7A69" w:rsidP="00EB7A69">
            <w:pPr>
              <w:pStyle w:val="ROMANOS"/>
              <w:spacing w:line="224" w:lineRule="exact"/>
              <w:ind w:left="0" w:firstLine="0"/>
              <w:jc w:val="left"/>
              <w:rPr>
                <w:sz w:val="16"/>
                <w:szCs w:val="16"/>
                <w:lang w:val="es-MX"/>
              </w:rPr>
            </w:pPr>
            <w:r w:rsidRPr="007D0F2B">
              <w:rPr>
                <w:sz w:val="16"/>
                <w:szCs w:val="16"/>
                <w:lang w:val="es-MX"/>
              </w:rPr>
              <w:t>PREDIAL</w:t>
            </w:r>
          </w:p>
        </w:tc>
        <w:tc>
          <w:tcPr>
            <w:tcW w:w="1978" w:type="dxa"/>
            <w:vAlign w:val="center"/>
          </w:tcPr>
          <w:p w14:paraId="606A16EC" w14:textId="77777777" w:rsidR="00EB7A69" w:rsidRPr="007D0F2B" w:rsidRDefault="00EB7A69" w:rsidP="00EB7A69">
            <w:pPr>
              <w:pStyle w:val="ROMANOS"/>
              <w:spacing w:line="224" w:lineRule="exact"/>
              <w:ind w:left="0" w:firstLine="0"/>
              <w:jc w:val="right"/>
              <w:rPr>
                <w:sz w:val="16"/>
                <w:szCs w:val="16"/>
                <w:lang w:val="es-MX"/>
              </w:rPr>
            </w:pPr>
            <w:r w:rsidRPr="007D0F2B">
              <w:rPr>
                <w:sz w:val="16"/>
                <w:szCs w:val="16"/>
                <w:lang w:val="es-MX"/>
              </w:rPr>
              <w:t>401,121.03</w:t>
            </w:r>
          </w:p>
        </w:tc>
      </w:tr>
      <w:tr w:rsidR="00EB7A69" w:rsidRPr="00DC5DD5" w14:paraId="31E9E6B7" w14:textId="77777777" w:rsidTr="00EB7A69">
        <w:trPr>
          <w:trHeight w:val="312"/>
        </w:trPr>
        <w:tc>
          <w:tcPr>
            <w:tcW w:w="0" w:type="auto"/>
            <w:vAlign w:val="center"/>
          </w:tcPr>
          <w:p w14:paraId="18703F7E" w14:textId="77777777" w:rsidR="00EB7A69" w:rsidRPr="007D0F2B" w:rsidRDefault="00EB7A69" w:rsidP="00EB7A69">
            <w:pPr>
              <w:pStyle w:val="ROMANOS"/>
              <w:spacing w:line="224" w:lineRule="exact"/>
              <w:ind w:left="0" w:firstLine="0"/>
              <w:rPr>
                <w:b/>
                <w:sz w:val="16"/>
                <w:szCs w:val="16"/>
                <w:lang w:val="es-MX"/>
              </w:rPr>
            </w:pPr>
            <w:r w:rsidRPr="007D0F2B">
              <w:rPr>
                <w:b/>
                <w:sz w:val="16"/>
                <w:szCs w:val="16"/>
                <w:lang w:val="es-MX"/>
              </w:rPr>
              <w:t>TOTAL</w:t>
            </w:r>
          </w:p>
        </w:tc>
        <w:tc>
          <w:tcPr>
            <w:tcW w:w="0" w:type="auto"/>
            <w:vAlign w:val="center"/>
          </w:tcPr>
          <w:p w14:paraId="254084C4" w14:textId="77777777" w:rsidR="00EB7A69" w:rsidRPr="007D0F2B" w:rsidRDefault="00EB7A69" w:rsidP="00EB7A69">
            <w:pPr>
              <w:pStyle w:val="ROMANOS"/>
              <w:spacing w:line="224" w:lineRule="exact"/>
              <w:ind w:left="0" w:firstLine="0"/>
              <w:jc w:val="center"/>
              <w:rPr>
                <w:b/>
                <w:sz w:val="16"/>
                <w:szCs w:val="16"/>
                <w:lang w:val="es-MX"/>
              </w:rPr>
            </w:pPr>
            <w:r w:rsidRPr="007D0F2B">
              <w:rPr>
                <w:b/>
                <w:sz w:val="16"/>
                <w:szCs w:val="16"/>
                <w:lang w:val="es-MX"/>
              </w:rPr>
              <w:t>859</w:t>
            </w:r>
          </w:p>
        </w:tc>
        <w:tc>
          <w:tcPr>
            <w:tcW w:w="0" w:type="auto"/>
            <w:vAlign w:val="center"/>
          </w:tcPr>
          <w:p w14:paraId="37320B53" w14:textId="77777777" w:rsidR="00EB7A69" w:rsidRPr="007D0F2B" w:rsidRDefault="00EB7A69" w:rsidP="00EB7A69">
            <w:pPr>
              <w:pStyle w:val="ROMANOS"/>
              <w:spacing w:line="224" w:lineRule="exact"/>
              <w:ind w:left="0" w:firstLine="0"/>
              <w:jc w:val="left"/>
              <w:rPr>
                <w:b/>
                <w:sz w:val="16"/>
                <w:szCs w:val="16"/>
                <w:lang w:val="es-MX"/>
              </w:rPr>
            </w:pPr>
          </w:p>
        </w:tc>
        <w:tc>
          <w:tcPr>
            <w:tcW w:w="1978" w:type="dxa"/>
            <w:vAlign w:val="center"/>
          </w:tcPr>
          <w:p w14:paraId="15E94ADE" w14:textId="77777777" w:rsidR="00EB7A69" w:rsidRPr="007D0F2B" w:rsidRDefault="00EB7A69" w:rsidP="00EB7A69">
            <w:pPr>
              <w:pStyle w:val="ROMANOS"/>
              <w:spacing w:line="224" w:lineRule="exact"/>
              <w:ind w:left="0" w:firstLine="0"/>
              <w:jc w:val="right"/>
              <w:rPr>
                <w:b/>
                <w:sz w:val="16"/>
                <w:szCs w:val="16"/>
                <w:lang w:val="es-MX"/>
              </w:rPr>
            </w:pPr>
            <w:r w:rsidRPr="007D0F2B">
              <w:rPr>
                <w:b/>
                <w:sz w:val="16"/>
                <w:szCs w:val="16"/>
                <w:lang w:val="es-MX"/>
              </w:rPr>
              <w:t>31,395,321.19</w:t>
            </w:r>
          </w:p>
        </w:tc>
      </w:tr>
    </w:tbl>
    <w:p w14:paraId="7544B991" w14:textId="77777777" w:rsidR="00EB7A69" w:rsidRDefault="00EB7A69" w:rsidP="00EB7A69">
      <w:pPr>
        <w:jc w:val="both"/>
        <w:rPr>
          <w:rFonts w:ascii="Arial" w:hAnsi="Arial" w:cs="Arial"/>
          <w:sz w:val="20"/>
          <w:szCs w:val="20"/>
        </w:rPr>
      </w:pPr>
    </w:p>
    <w:p w14:paraId="688FEDA1" w14:textId="77777777" w:rsidR="00EB7A69" w:rsidRDefault="00EB7A69" w:rsidP="00EB7A69">
      <w:pPr>
        <w:jc w:val="both"/>
        <w:rPr>
          <w:rFonts w:ascii="Arial" w:hAnsi="Arial" w:cs="Arial"/>
          <w:sz w:val="20"/>
          <w:szCs w:val="20"/>
        </w:rPr>
      </w:pPr>
      <w:r>
        <w:rPr>
          <w:rFonts w:ascii="Arial" w:hAnsi="Arial" w:cs="Arial"/>
          <w:sz w:val="20"/>
          <w:szCs w:val="20"/>
        </w:rPr>
        <w:t xml:space="preserve">Asimismo, se registraron en cuentas de orden asuntos en </w:t>
      </w:r>
      <w:r w:rsidRPr="0099493A">
        <w:rPr>
          <w:rFonts w:ascii="Arial" w:hAnsi="Arial" w:cs="Arial"/>
          <w:sz w:val="20"/>
          <w:szCs w:val="20"/>
        </w:rPr>
        <w:t xml:space="preserve">litigio que se encuentran en trámite y que se </w:t>
      </w:r>
      <w:r>
        <w:rPr>
          <w:rFonts w:ascii="Arial" w:hAnsi="Arial" w:cs="Arial"/>
          <w:sz w:val="20"/>
          <w:szCs w:val="20"/>
        </w:rPr>
        <w:t>e</w:t>
      </w:r>
      <w:r w:rsidRPr="0099493A">
        <w:rPr>
          <w:rFonts w:ascii="Arial" w:hAnsi="Arial" w:cs="Arial"/>
          <w:sz w:val="20"/>
          <w:szCs w:val="20"/>
        </w:rPr>
        <w:t>stima tienen una alta probabilidad de ser resueltos en contra del municipio por un monto de $173</w:t>
      </w:r>
      <w:proofErr w:type="gramStart"/>
      <w:r w:rsidRPr="0099493A">
        <w:rPr>
          <w:rFonts w:ascii="Arial" w:hAnsi="Arial" w:cs="Arial"/>
          <w:sz w:val="20"/>
          <w:szCs w:val="20"/>
        </w:rPr>
        <w:t>,915,900.82</w:t>
      </w:r>
      <w:proofErr w:type="gramEnd"/>
      <w:r w:rsidRPr="0099493A">
        <w:rPr>
          <w:rFonts w:ascii="Arial" w:hAnsi="Arial" w:cs="Arial"/>
          <w:sz w:val="20"/>
          <w:szCs w:val="20"/>
        </w:rPr>
        <w:t xml:space="preserve"> pesos (CIENTO SETENTA Y TRES MILLONES NOVECIENTOS QUINCE MIL NOVECIENTOS PESOS 82/100 M.N.).</w:t>
      </w:r>
    </w:p>
    <w:p w14:paraId="30D0A1DB" w14:textId="77777777" w:rsidR="00D94873" w:rsidRPr="00E90680" w:rsidRDefault="00D94873" w:rsidP="00EB7A69">
      <w:pPr>
        <w:jc w:val="both"/>
        <w:rPr>
          <w:rFonts w:ascii="Arial" w:hAnsi="Arial" w:cs="Arial"/>
          <w:sz w:val="20"/>
          <w:szCs w:val="20"/>
        </w:rPr>
      </w:pPr>
    </w:p>
    <w:p w14:paraId="749C205D" w14:textId="250F5227" w:rsidR="00EB7A69" w:rsidRDefault="00EB7A69" w:rsidP="00EB7A69">
      <w:pPr>
        <w:pStyle w:val="Prrafodelista"/>
        <w:numPr>
          <w:ilvl w:val="0"/>
          <w:numId w:val="17"/>
        </w:numPr>
        <w:jc w:val="both"/>
        <w:rPr>
          <w:rFonts w:ascii="Arial" w:hAnsi="Arial" w:cs="Arial"/>
          <w:sz w:val="20"/>
          <w:szCs w:val="20"/>
        </w:rPr>
      </w:pPr>
      <w:r w:rsidRPr="00E90680">
        <w:rPr>
          <w:rFonts w:ascii="Arial" w:hAnsi="Arial" w:cs="Arial"/>
          <w:sz w:val="20"/>
          <w:szCs w:val="20"/>
        </w:rPr>
        <w:t xml:space="preserve">Derivado de la implementación del sistema de contabilidad gubernamental </w:t>
      </w:r>
      <w:r w:rsidR="0022635D">
        <w:rPr>
          <w:rFonts w:ascii="Arial" w:hAnsi="Arial" w:cs="Arial"/>
          <w:sz w:val="20"/>
          <w:szCs w:val="20"/>
        </w:rPr>
        <w:t xml:space="preserve">en el año 2014 </w:t>
      </w:r>
      <w:r w:rsidRPr="00E90680">
        <w:rPr>
          <w:rFonts w:ascii="Arial" w:hAnsi="Arial" w:cs="Arial"/>
          <w:sz w:val="20"/>
          <w:szCs w:val="20"/>
        </w:rPr>
        <w:t xml:space="preserve">y a efecto de dar cumplimiento al reconocimiento del gasto devengado, existen facturas que no fueron reconocidas como pasivo debido a que en esos periodos se consideraban los gastos en base a flujo de efectivo. El importe de dichas facturas asciende a un monto de $79,591,997.46 (SETENTA Y NUEVE MILLONES QUINIENTOS NOVENTA Y UN MIL NOVECIENTOS NOVENTA Y SIETE PESOS 46/100 M.N.) y actualmente se encuentran en proceso de revisión. </w:t>
      </w:r>
    </w:p>
    <w:p w14:paraId="249278B0" w14:textId="77777777" w:rsidR="00EB7A69" w:rsidRPr="00E90680" w:rsidRDefault="00EB7A69" w:rsidP="00EB7A69">
      <w:pPr>
        <w:pStyle w:val="Prrafodelista"/>
        <w:jc w:val="both"/>
        <w:rPr>
          <w:rFonts w:ascii="Arial" w:hAnsi="Arial" w:cs="Arial"/>
          <w:sz w:val="20"/>
          <w:szCs w:val="20"/>
        </w:rPr>
      </w:pPr>
    </w:p>
    <w:p w14:paraId="222CB6CE" w14:textId="290A1B61" w:rsidR="00EB7A69" w:rsidRPr="00E90680" w:rsidRDefault="00EB7A69" w:rsidP="00EB7A69">
      <w:pPr>
        <w:pStyle w:val="Prrafodelista"/>
        <w:numPr>
          <w:ilvl w:val="0"/>
          <w:numId w:val="17"/>
        </w:numPr>
        <w:jc w:val="both"/>
        <w:rPr>
          <w:rFonts w:ascii="Arial" w:hAnsi="Arial" w:cs="Arial"/>
          <w:sz w:val="20"/>
          <w:szCs w:val="20"/>
        </w:rPr>
      </w:pPr>
      <w:r w:rsidRPr="00772FB4">
        <w:rPr>
          <w:rFonts w:ascii="Arial" w:hAnsi="Arial" w:cs="Arial"/>
          <w:sz w:val="20"/>
          <w:szCs w:val="20"/>
        </w:rPr>
        <w:t xml:space="preserve">Asimismo, se encuentran en proceso de revisión facturas que no fueron tramitadas para </w:t>
      </w:r>
      <w:r>
        <w:rPr>
          <w:rFonts w:ascii="Arial" w:hAnsi="Arial" w:cs="Arial"/>
          <w:sz w:val="20"/>
          <w:szCs w:val="20"/>
        </w:rPr>
        <w:t xml:space="preserve">su </w:t>
      </w:r>
      <w:r w:rsidRPr="00772FB4">
        <w:rPr>
          <w:rFonts w:ascii="Arial" w:hAnsi="Arial" w:cs="Arial"/>
          <w:sz w:val="20"/>
          <w:szCs w:val="20"/>
        </w:rPr>
        <w:t xml:space="preserve">pago en ejercicios anteriores y </w:t>
      </w:r>
      <w:r>
        <w:rPr>
          <w:rFonts w:ascii="Arial" w:hAnsi="Arial" w:cs="Arial"/>
          <w:sz w:val="20"/>
          <w:szCs w:val="20"/>
        </w:rPr>
        <w:t>que ascienden a un monto de $626</w:t>
      </w:r>
      <w:proofErr w:type="gramStart"/>
      <w:r>
        <w:rPr>
          <w:rFonts w:ascii="Arial" w:hAnsi="Arial" w:cs="Arial"/>
          <w:sz w:val="20"/>
          <w:szCs w:val="20"/>
        </w:rPr>
        <w:t>,013,942.24</w:t>
      </w:r>
      <w:proofErr w:type="gramEnd"/>
      <w:r w:rsidRPr="00772FB4">
        <w:rPr>
          <w:rFonts w:ascii="Arial" w:hAnsi="Arial" w:cs="Arial"/>
          <w:sz w:val="20"/>
          <w:szCs w:val="20"/>
        </w:rPr>
        <w:t xml:space="preserve"> (</w:t>
      </w:r>
      <w:r w:rsidR="00D94873">
        <w:rPr>
          <w:rFonts w:ascii="Arial" w:hAnsi="Arial" w:cs="Arial"/>
          <w:sz w:val="20"/>
          <w:szCs w:val="20"/>
        </w:rPr>
        <w:t>SEISCIENTOS VEINTISÉ</w:t>
      </w:r>
      <w:r>
        <w:rPr>
          <w:rFonts w:ascii="Arial" w:hAnsi="Arial" w:cs="Arial"/>
          <w:sz w:val="20"/>
          <w:szCs w:val="20"/>
        </w:rPr>
        <w:t>IS MILLONES TRECE MIL NOVECIENTOS CUARENTA Y DOS PESOS 24</w:t>
      </w:r>
      <w:r w:rsidRPr="00E90680">
        <w:rPr>
          <w:rFonts w:ascii="Arial" w:hAnsi="Arial" w:cs="Arial"/>
          <w:sz w:val="20"/>
          <w:szCs w:val="20"/>
        </w:rPr>
        <w:t xml:space="preserve">/100 M.N.). </w:t>
      </w:r>
    </w:p>
    <w:p w14:paraId="286DBF86" w14:textId="77777777" w:rsidR="00EB7A69" w:rsidRDefault="00EB7A69" w:rsidP="00EB7A69">
      <w:pPr>
        <w:jc w:val="both"/>
        <w:rPr>
          <w:rFonts w:ascii="Arial" w:hAnsi="Arial" w:cs="Arial"/>
          <w:sz w:val="20"/>
          <w:szCs w:val="20"/>
        </w:rPr>
      </w:pPr>
    </w:p>
    <w:p w14:paraId="1559447C" w14:textId="77777777" w:rsidR="00EB7A69" w:rsidRPr="007E665B" w:rsidRDefault="00EB7A69" w:rsidP="00EB7A69">
      <w:pPr>
        <w:pStyle w:val="Prrafodelista"/>
        <w:numPr>
          <w:ilvl w:val="0"/>
          <w:numId w:val="17"/>
        </w:numPr>
        <w:jc w:val="both"/>
        <w:rPr>
          <w:rFonts w:ascii="Arial" w:hAnsi="Arial" w:cs="Arial"/>
          <w:b/>
          <w:sz w:val="20"/>
          <w:szCs w:val="20"/>
        </w:rPr>
      </w:pPr>
      <w:r w:rsidRPr="007E665B">
        <w:rPr>
          <w:rFonts w:ascii="Arial" w:hAnsi="Arial" w:cs="Arial"/>
          <w:b/>
          <w:sz w:val="20"/>
          <w:szCs w:val="20"/>
        </w:rPr>
        <w:t>Estudios, Formulación y Evaluación de Proyectos.</w:t>
      </w:r>
    </w:p>
    <w:p w14:paraId="1CA5037E" w14:textId="77777777" w:rsidR="00EB7A69" w:rsidRPr="00DC5DD5" w:rsidRDefault="00EB7A69" w:rsidP="00EB7A69">
      <w:pPr>
        <w:pStyle w:val="Prrafodelista"/>
        <w:jc w:val="both"/>
        <w:rPr>
          <w:rFonts w:ascii="Arial" w:hAnsi="Arial" w:cs="Arial"/>
          <w:b/>
          <w:sz w:val="20"/>
          <w:szCs w:val="20"/>
        </w:rPr>
      </w:pPr>
    </w:p>
    <w:p w14:paraId="0183C654"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En fecha 9 de junio del año 2014 se firmó un Contrato de Asociación Público Privada celebrado entre el Municipio de Monterrey y la persona moral Desarrollo y Construcciones Urbanas, S.A. de C.V. con el objeto de ejecutar la obra de infraestructura vial identificada como “Paso vehicular inferior en Ave. Paseo de los Leones y Calle Sevilla”.</w:t>
      </w:r>
    </w:p>
    <w:p w14:paraId="5C7AAEBF" w14:textId="77777777" w:rsidR="00F63855" w:rsidRDefault="00F63855" w:rsidP="00EB7A69">
      <w:pPr>
        <w:jc w:val="both"/>
        <w:rPr>
          <w:rFonts w:ascii="Arial" w:hAnsi="Arial" w:cs="Arial"/>
          <w:sz w:val="20"/>
          <w:szCs w:val="20"/>
        </w:rPr>
      </w:pPr>
    </w:p>
    <w:p w14:paraId="375C37EB"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 xml:space="preserve">El monto de la obra es de $98,419,451.72 (NOVENTA Y OCHO MILLONES CUATROCIENTOS DIECINUEVE MIL CUATROCIENTOS CINCUENTA Y UN PESOS 72/100 M.N.) incluyendo el I.V.A., considerando cobros mensuales de $1,570,955.00 (UN MILLÓN QUINIENTOS SETENTA MIL NOVECIENTOS CINCUENTA Y CINCO PESOS 00/100 M.N.) a una tasa de interés anual del 9.60% y por un periodo de tiempo de 10 años. </w:t>
      </w:r>
    </w:p>
    <w:p w14:paraId="03C916A8" w14:textId="77777777" w:rsidR="00D94873" w:rsidRDefault="00D94873" w:rsidP="00EB7A69">
      <w:pPr>
        <w:jc w:val="both"/>
        <w:rPr>
          <w:rFonts w:ascii="Arial" w:hAnsi="Arial" w:cs="Arial"/>
          <w:sz w:val="20"/>
          <w:szCs w:val="20"/>
        </w:rPr>
      </w:pPr>
    </w:p>
    <w:p w14:paraId="67D9FD13"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Por lo anterior, y a fin de cumplir con lo estipulado en la Ley General de Contabilidad Gubernamental, se contabilizó en cuentas de orden el resultado del total de la obra menos las erogaciones efectuadas durante el año 2015, a efecto de controlar y administrar el saldo y amortización de los compromisos de pago futuros.</w:t>
      </w:r>
    </w:p>
    <w:p w14:paraId="30CEAAE1" w14:textId="77777777" w:rsidR="00EB7A69" w:rsidRPr="00DC5DD5" w:rsidRDefault="00EB7A69" w:rsidP="00EB7A69">
      <w:pPr>
        <w:jc w:val="both"/>
        <w:rPr>
          <w:rFonts w:ascii="Arial" w:hAnsi="Arial" w:cs="Arial"/>
          <w:color w:val="000000"/>
          <w:sz w:val="20"/>
          <w:szCs w:val="20"/>
          <w:lang w:eastAsia="es-MX"/>
        </w:rPr>
      </w:pPr>
    </w:p>
    <w:p w14:paraId="037E3F93" w14:textId="77777777" w:rsidR="00EB7A69" w:rsidRPr="007C5DBB" w:rsidRDefault="00EB7A69" w:rsidP="00EB7A69">
      <w:pPr>
        <w:pStyle w:val="Prrafodelista"/>
        <w:numPr>
          <w:ilvl w:val="0"/>
          <w:numId w:val="17"/>
        </w:numPr>
        <w:jc w:val="both"/>
        <w:rPr>
          <w:rFonts w:ascii="Arial" w:hAnsi="Arial" w:cs="Arial"/>
          <w:b/>
          <w:sz w:val="20"/>
          <w:szCs w:val="20"/>
        </w:rPr>
      </w:pPr>
      <w:r w:rsidRPr="007C5DBB">
        <w:rPr>
          <w:rFonts w:ascii="Arial" w:hAnsi="Arial" w:cs="Arial"/>
          <w:b/>
          <w:sz w:val="20"/>
          <w:szCs w:val="20"/>
        </w:rPr>
        <w:t>Terrenos de dominio público de uso común.</w:t>
      </w:r>
    </w:p>
    <w:p w14:paraId="1D59A8F8" w14:textId="77777777" w:rsidR="00EB7A69" w:rsidRPr="00DC5DD5" w:rsidRDefault="00EB7A69" w:rsidP="00EB7A69">
      <w:pPr>
        <w:pStyle w:val="Prrafodelista"/>
        <w:jc w:val="both"/>
        <w:rPr>
          <w:rFonts w:ascii="Arial" w:hAnsi="Arial" w:cs="Arial"/>
          <w:b/>
          <w:sz w:val="20"/>
          <w:szCs w:val="20"/>
        </w:rPr>
      </w:pPr>
    </w:p>
    <w:p w14:paraId="13B3FF46"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Atendiendo al artículo 25 de la Ley General de Contabilidad Gubernamental, en donde señala que los entes públicos elaborarán un registro auxiliar sujeto a inventario de los bienes muebles e inmuebles bajo su custodia, que por su naturaleza sean inalienables e imprescriptibles, en el mes de diciembre de 2015 se registró en cuentas de orden los bienes de dominio público de uso común propiedad del Municipio de Monterrey, a fin de tener un control de los mismos.</w:t>
      </w:r>
    </w:p>
    <w:p w14:paraId="698ECDCB" w14:textId="77777777" w:rsidR="00F63855" w:rsidRDefault="00F63855" w:rsidP="00EB7A69">
      <w:pPr>
        <w:jc w:val="both"/>
        <w:rPr>
          <w:rFonts w:ascii="Arial" w:hAnsi="Arial" w:cs="Arial"/>
          <w:sz w:val="20"/>
          <w:szCs w:val="20"/>
        </w:rPr>
      </w:pPr>
    </w:p>
    <w:p w14:paraId="7B54D759" w14:textId="77777777" w:rsidR="00EB7A69" w:rsidRPr="00DC5DD5" w:rsidRDefault="00EB7A69" w:rsidP="00EB7A69">
      <w:pPr>
        <w:jc w:val="both"/>
        <w:rPr>
          <w:rFonts w:ascii="Arial" w:hAnsi="Arial" w:cs="Arial"/>
          <w:sz w:val="20"/>
          <w:szCs w:val="20"/>
        </w:rPr>
      </w:pPr>
      <w:r w:rsidRPr="00DC5DD5">
        <w:rPr>
          <w:rFonts w:ascii="Arial" w:hAnsi="Arial" w:cs="Arial"/>
          <w:sz w:val="20"/>
          <w:szCs w:val="20"/>
        </w:rPr>
        <w:t>A continuación se mu</w:t>
      </w:r>
      <w:r>
        <w:rPr>
          <w:rFonts w:ascii="Arial" w:hAnsi="Arial" w:cs="Arial"/>
          <w:sz w:val="20"/>
          <w:szCs w:val="20"/>
        </w:rPr>
        <w:t>estra un avance de la integración al 31 de diciembre de 2015:</w:t>
      </w:r>
    </w:p>
    <w:p w14:paraId="00D67702" w14:textId="77777777" w:rsidR="00EB7A69" w:rsidRPr="00DC5DD5" w:rsidRDefault="00EB7A69" w:rsidP="00EB7A69">
      <w:pPr>
        <w:jc w:val="both"/>
        <w:rPr>
          <w:rFonts w:ascii="Arial" w:hAnsi="Arial" w:cs="Arial"/>
          <w:color w:val="000000"/>
          <w:sz w:val="20"/>
          <w:szCs w:val="20"/>
          <w:lang w:eastAsia="es-MX"/>
        </w:rPr>
      </w:pPr>
    </w:p>
    <w:tbl>
      <w:tblPr>
        <w:tblW w:w="8642" w:type="dxa"/>
        <w:tblCellMar>
          <w:left w:w="70" w:type="dxa"/>
          <w:right w:w="70" w:type="dxa"/>
        </w:tblCellMar>
        <w:tblLook w:val="04A0" w:firstRow="1" w:lastRow="0" w:firstColumn="1" w:lastColumn="0" w:noHBand="0" w:noVBand="1"/>
      </w:tblPr>
      <w:tblGrid>
        <w:gridCol w:w="1060"/>
        <w:gridCol w:w="3613"/>
        <w:gridCol w:w="1701"/>
        <w:gridCol w:w="2268"/>
      </w:tblGrid>
      <w:tr w:rsidR="00EB7A69" w:rsidRPr="007D0F2B" w14:paraId="20A00A48" w14:textId="77777777" w:rsidTr="00EB7A69">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03D00" w14:textId="77777777" w:rsidR="00EB7A69" w:rsidRPr="007D0F2B" w:rsidRDefault="00EB7A69" w:rsidP="00EB7A69">
            <w:pPr>
              <w:jc w:val="center"/>
              <w:rPr>
                <w:rFonts w:ascii="Arial" w:hAnsi="Arial" w:cs="Arial"/>
                <w:b/>
                <w:bCs/>
                <w:color w:val="000000"/>
                <w:sz w:val="16"/>
                <w:szCs w:val="16"/>
                <w:lang w:eastAsia="es-MX"/>
              </w:rPr>
            </w:pPr>
            <w:r w:rsidRPr="007D0F2B">
              <w:rPr>
                <w:rFonts w:ascii="Arial" w:hAnsi="Arial" w:cs="Arial"/>
                <w:b/>
                <w:bCs/>
                <w:color w:val="000000"/>
                <w:sz w:val="16"/>
                <w:szCs w:val="16"/>
                <w:lang w:eastAsia="es-MX"/>
              </w:rPr>
              <w:t>EXP. CAT.</w:t>
            </w:r>
          </w:p>
        </w:tc>
        <w:tc>
          <w:tcPr>
            <w:tcW w:w="3613" w:type="dxa"/>
            <w:tcBorders>
              <w:top w:val="single" w:sz="4" w:space="0" w:color="auto"/>
              <w:left w:val="nil"/>
              <w:bottom w:val="single" w:sz="4" w:space="0" w:color="auto"/>
              <w:right w:val="single" w:sz="4" w:space="0" w:color="auto"/>
            </w:tcBorders>
            <w:shd w:val="clear" w:color="auto" w:fill="auto"/>
            <w:noWrap/>
            <w:vAlign w:val="center"/>
            <w:hideMark/>
          </w:tcPr>
          <w:p w14:paraId="24510876" w14:textId="77777777" w:rsidR="00EB7A69" w:rsidRPr="007D0F2B" w:rsidRDefault="00EB7A69" w:rsidP="00EB7A69">
            <w:pPr>
              <w:jc w:val="center"/>
              <w:rPr>
                <w:rFonts w:ascii="Arial" w:hAnsi="Arial" w:cs="Arial"/>
                <w:b/>
                <w:bCs/>
                <w:color w:val="000000"/>
                <w:sz w:val="16"/>
                <w:szCs w:val="16"/>
                <w:lang w:eastAsia="es-MX"/>
              </w:rPr>
            </w:pPr>
            <w:r w:rsidRPr="007D0F2B">
              <w:rPr>
                <w:rFonts w:ascii="Arial" w:hAnsi="Arial" w:cs="Arial"/>
                <w:b/>
                <w:bCs/>
                <w:color w:val="000000"/>
                <w:sz w:val="16"/>
                <w:szCs w:val="16"/>
                <w:lang w:eastAsia="es-MX"/>
              </w:rPr>
              <w:t>USO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3BE658B" w14:textId="77777777" w:rsidR="00EB7A69" w:rsidRPr="007D0F2B" w:rsidRDefault="00EB7A69" w:rsidP="00EB7A69">
            <w:pPr>
              <w:jc w:val="center"/>
              <w:rPr>
                <w:rFonts w:ascii="Arial" w:hAnsi="Arial" w:cs="Arial"/>
                <w:b/>
                <w:bCs/>
                <w:color w:val="000000"/>
                <w:sz w:val="16"/>
                <w:szCs w:val="16"/>
                <w:lang w:eastAsia="es-MX"/>
              </w:rPr>
            </w:pPr>
            <w:r w:rsidRPr="007D0F2B">
              <w:rPr>
                <w:rFonts w:ascii="Arial" w:hAnsi="Arial" w:cs="Arial"/>
                <w:b/>
                <w:bCs/>
                <w:color w:val="000000"/>
                <w:sz w:val="16"/>
                <w:szCs w:val="16"/>
                <w:lang w:eastAsia="es-MX"/>
              </w:rPr>
              <w:t>AREA EN M2</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A4A54B2" w14:textId="77777777" w:rsidR="00EB7A69" w:rsidRPr="007D0F2B" w:rsidRDefault="00EB7A69" w:rsidP="00EB7A69">
            <w:pPr>
              <w:jc w:val="center"/>
              <w:rPr>
                <w:rFonts w:ascii="Arial" w:hAnsi="Arial" w:cs="Arial"/>
                <w:b/>
                <w:bCs/>
                <w:color w:val="000000"/>
                <w:sz w:val="16"/>
                <w:szCs w:val="16"/>
                <w:lang w:eastAsia="es-MX"/>
              </w:rPr>
            </w:pPr>
            <w:r w:rsidRPr="007D0F2B">
              <w:rPr>
                <w:rFonts w:ascii="Arial" w:hAnsi="Arial" w:cs="Arial"/>
                <w:b/>
                <w:bCs/>
                <w:color w:val="000000"/>
                <w:sz w:val="16"/>
                <w:szCs w:val="16"/>
                <w:lang w:eastAsia="es-MX"/>
              </w:rPr>
              <w:t>VALOR CATASTRAL</w:t>
            </w:r>
          </w:p>
        </w:tc>
      </w:tr>
      <w:tr w:rsidR="00EB7A69" w:rsidRPr="007D0F2B" w14:paraId="24B7A1B7"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6B728ED"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02112001</w:t>
            </w:r>
          </w:p>
        </w:tc>
        <w:tc>
          <w:tcPr>
            <w:tcW w:w="3613" w:type="dxa"/>
            <w:tcBorders>
              <w:top w:val="nil"/>
              <w:left w:val="nil"/>
              <w:bottom w:val="single" w:sz="4" w:space="0" w:color="auto"/>
              <w:right w:val="single" w:sz="4" w:space="0" w:color="auto"/>
            </w:tcBorders>
            <w:shd w:val="clear" w:color="auto" w:fill="auto"/>
            <w:vAlign w:val="center"/>
            <w:hideMark/>
          </w:tcPr>
          <w:p w14:paraId="2BA9CB7D"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ALAMEDA CENTRAL MARIANO ESCOBEDO</w:t>
            </w:r>
          </w:p>
        </w:tc>
        <w:tc>
          <w:tcPr>
            <w:tcW w:w="1701" w:type="dxa"/>
            <w:tcBorders>
              <w:top w:val="nil"/>
              <w:left w:val="nil"/>
              <w:bottom w:val="single" w:sz="4" w:space="0" w:color="auto"/>
              <w:right w:val="single" w:sz="4" w:space="0" w:color="auto"/>
            </w:tcBorders>
            <w:shd w:val="clear" w:color="auto" w:fill="auto"/>
            <w:noWrap/>
            <w:vAlign w:val="center"/>
            <w:hideMark/>
          </w:tcPr>
          <w:p w14:paraId="2BF04783"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63,996.18 </w:t>
            </w:r>
          </w:p>
        </w:tc>
        <w:tc>
          <w:tcPr>
            <w:tcW w:w="2268" w:type="dxa"/>
            <w:tcBorders>
              <w:top w:val="nil"/>
              <w:left w:val="nil"/>
              <w:bottom w:val="single" w:sz="4" w:space="0" w:color="auto"/>
              <w:right w:val="single" w:sz="4" w:space="0" w:color="auto"/>
            </w:tcBorders>
            <w:shd w:val="clear" w:color="auto" w:fill="auto"/>
            <w:noWrap/>
            <w:vAlign w:val="center"/>
            <w:hideMark/>
          </w:tcPr>
          <w:p w14:paraId="3BF442E8"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145,143,336.00 </w:t>
            </w:r>
          </w:p>
        </w:tc>
      </w:tr>
      <w:tr w:rsidR="00EB7A69" w:rsidRPr="007D0F2B" w14:paraId="263E01CE"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3C39E62"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51066001</w:t>
            </w:r>
          </w:p>
        </w:tc>
        <w:tc>
          <w:tcPr>
            <w:tcW w:w="3613" w:type="dxa"/>
            <w:tcBorders>
              <w:top w:val="nil"/>
              <w:left w:val="nil"/>
              <w:bottom w:val="single" w:sz="4" w:space="0" w:color="auto"/>
              <w:right w:val="single" w:sz="4" w:space="0" w:color="auto"/>
            </w:tcBorders>
            <w:shd w:val="clear" w:color="auto" w:fill="auto"/>
            <w:vAlign w:val="center"/>
            <w:hideMark/>
          </w:tcPr>
          <w:p w14:paraId="729FD237"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BALDÍO</w:t>
            </w:r>
          </w:p>
        </w:tc>
        <w:tc>
          <w:tcPr>
            <w:tcW w:w="1701" w:type="dxa"/>
            <w:tcBorders>
              <w:top w:val="nil"/>
              <w:left w:val="nil"/>
              <w:bottom w:val="single" w:sz="4" w:space="0" w:color="auto"/>
              <w:right w:val="single" w:sz="4" w:space="0" w:color="auto"/>
            </w:tcBorders>
            <w:shd w:val="clear" w:color="auto" w:fill="auto"/>
            <w:noWrap/>
            <w:vAlign w:val="center"/>
            <w:hideMark/>
          </w:tcPr>
          <w:p w14:paraId="78508628"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128,020.00 </w:t>
            </w:r>
          </w:p>
        </w:tc>
        <w:tc>
          <w:tcPr>
            <w:tcW w:w="2268" w:type="dxa"/>
            <w:tcBorders>
              <w:top w:val="nil"/>
              <w:left w:val="nil"/>
              <w:bottom w:val="single" w:sz="4" w:space="0" w:color="auto"/>
              <w:right w:val="single" w:sz="4" w:space="0" w:color="auto"/>
            </w:tcBorders>
            <w:shd w:val="clear" w:color="auto" w:fill="auto"/>
            <w:noWrap/>
            <w:vAlign w:val="center"/>
            <w:hideMark/>
          </w:tcPr>
          <w:p w14:paraId="4437A83D"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64,522,080.00 </w:t>
            </w:r>
          </w:p>
        </w:tc>
      </w:tr>
      <w:tr w:rsidR="00EB7A69" w:rsidRPr="007D0F2B" w14:paraId="0ED0EBB6"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3D806EA"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51310081</w:t>
            </w:r>
          </w:p>
        </w:tc>
        <w:tc>
          <w:tcPr>
            <w:tcW w:w="3613" w:type="dxa"/>
            <w:tcBorders>
              <w:top w:val="nil"/>
              <w:left w:val="nil"/>
              <w:bottom w:val="single" w:sz="4" w:space="0" w:color="auto"/>
              <w:right w:val="single" w:sz="4" w:space="0" w:color="auto"/>
            </w:tcBorders>
            <w:shd w:val="clear" w:color="auto" w:fill="auto"/>
            <w:vAlign w:val="center"/>
            <w:hideMark/>
          </w:tcPr>
          <w:p w14:paraId="018E1900" w14:textId="71063E97" w:rsidR="00EB7A69" w:rsidRPr="007D0F2B" w:rsidRDefault="00D94873" w:rsidP="00EB7A69">
            <w:pPr>
              <w:jc w:val="both"/>
              <w:rPr>
                <w:rFonts w:ascii="Arial" w:hAnsi="Arial" w:cs="Arial"/>
                <w:sz w:val="16"/>
                <w:szCs w:val="16"/>
                <w:lang w:eastAsia="es-MX"/>
              </w:rPr>
            </w:pPr>
            <w:r>
              <w:rPr>
                <w:rFonts w:ascii="Arial" w:hAnsi="Arial" w:cs="Arial"/>
                <w:sz w:val="16"/>
                <w:szCs w:val="16"/>
                <w:lang w:eastAsia="es-MX"/>
              </w:rPr>
              <w:t>Á</w:t>
            </w:r>
            <w:r w:rsidR="00EB7A69" w:rsidRPr="007D0F2B">
              <w:rPr>
                <w:rFonts w:ascii="Arial" w:hAnsi="Arial" w:cs="Arial"/>
                <w:sz w:val="16"/>
                <w:szCs w:val="16"/>
                <w:lang w:eastAsia="es-MX"/>
              </w:rPr>
              <w:t>REA CERRIL</w:t>
            </w:r>
          </w:p>
        </w:tc>
        <w:tc>
          <w:tcPr>
            <w:tcW w:w="1701" w:type="dxa"/>
            <w:tcBorders>
              <w:top w:val="nil"/>
              <w:left w:val="nil"/>
              <w:bottom w:val="single" w:sz="4" w:space="0" w:color="auto"/>
              <w:right w:val="single" w:sz="4" w:space="0" w:color="auto"/>
            </w:tcBorders>
            <w:shd w:val="clear" w:color="auto" w:fill="auto"/>
            <w:noWrap/>
            <w:vAlign w:val="center"/>
            <w:hideMark/>
          </w:tcPr>
          <w:p w14:paraId="4361CE3F"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19,789.29 </w:t>
            </w:r>
          </w:p>
        </w:tc>
        <w:tc>
          <w:tcPr>
            <w:tcW w:w="2268" w:type="dxa"/>
            <w:tcBorders>
              <w:top w:val="nil"/>
              <w:left w:val="nil"/>
              <w:bottom w:val="single" w:sz="4" w:space="0" w:color="auto"/>
              <w:right w:val="single" w:sz="4" w:space="0" w:color="auto"/>
            </w:tcBorders>
            <w:shd w:val="clear" w:color="auto" w:fill="auto"/>
            <w:noWrap/>
            <w:vAlign w:val="center"/>
            <w:hideMark/>
          </w:tcPr>
          <w:p w14:paraId="1A32180A"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76,980,338.00 </w:t>
            </w:r>
          </w:p>
        </w:tc>
      </w:tr>
      <w:tr w:rsidR="00EB7A69" w:rsidRPr="007D0F2B" w14:paraId="1BEEAF12"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EF61CE"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lastRenderedPageBreak/>
              <w:t>51315019</w:t>
            </w:r>
          </w:p>
        </w:tc>
        <w:tc>
          <w:tcPr>
            <w:tcW w:w="3613" w:type="dxa"/>
            <w:tcBorders>
              <w:top w:val="nil"/>
              <w:left w:val="nil"/>
              <w:bottom w:val="single" w:sz="4" w:space="0" w:color="auto"/>
              <w:right w:val="single" w:sz="4" w:space="0" w:color="auto"/>
            </w:tcBorders>
            <w:shd w:val="clear" w:color="auto" w:fill="auto"/>
            <w:vAlign w:val="center"/>
            <w:hideMark/>
          </w:tcPr>
          <w:p w14:paraId="1D8820FC" w14:textId="5D48541F" w:rsidR="00EB7A69" w:rsidRPr="007D0F2B" w:rsidRDefault="00D94873" w:rsidP="00EB7A69">
            <w:pPr>
              <w:jc w:val="both"/>
              <w:rPr>
                <w:rFonts w:ascii="Arial" w:hAnsi="Arial" w:cs="Arial"/>
                <w:sz w:val="16"/>
                <w:szCs w:val="16"/>
                <w:lang w:eastAsia="es-MX"/>
              </w:rPr>
            </w:pPr>
            <w:r>
              <w:rPr>
                <w:rFonts w:ascii="Arial" w:hAnsi="Arial" w:cs="Arial"/>
                <w:sz w:val="16"/>
                <w:szCs w:val="16"/>
                <w:lang w:eastAsia="es-MX"/>
              </w:rPr>
              <w:t>Á</w:t>
            </w:r>
            <w:r w:rsidR="00EB7A69" w:rsidRPr="007D0F2B">
              <w:rPr>
                <w:rFonts w:ascii="Arial" w:hAnsi="Arial" w:cs="Arial"/>
                <w:sz w:val="16"/>
                <w:szCs w:val="16"/>
                <w:lang w:eastAsia="es-MX"/>
              </w:rPr>
              <w:t>REA CERRIL</w:t>
            </w:r>
          </w:p>
        </w:tc>
        <w:tc>
          <w:tcPr>
            <w:tcW w:w="1701" w:type="dxa"/>
            <w:tcBorders>
              <w:top w:val="nil"/>
              <w:left w:val="nil"/>
              <w:bottom w:val="single" w:sz="4" w:space="0" w:color="auto"/>
              <w:right w:val="single" w:sz="4" w:space="0" w:color="auto"/>
            </w:tcBorders>
            <w:shd w:val="clear" w:color="auto" w:fill="auto"/>
            <w:noWrap/>
            <w:vAlign w:val="center"/>
            <w:hideMark/>
          </w:tcPr>
          <w:p w14:paraId="0A6634D9"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54,096.68 </w:t>
            </w:r>
          </w:p>
        </w:tc>
        <w:tc>
          <w:tcPr>
            <w:tcW w:w="2268" w:type="dxa"/>
            <w:tcBorders>
              <w:top w:val="nil"/>
              <w:left w:val="nil"/>
              <w:bottom w:val="single" w:sz="4" w:space="0" w:color="auto"/>
              <w:right w:val="single" w:sz="4" w:space="0" w:color="auto"/>
            </w:tcBorders>
            <w:shd w:val="clear" w:color="auto" w:fill="auto"/>
            <w:noWrap/>
            <w:vAlign w:val="center"/>
            <w:hideMark/>
          </w:tcPr>
          <w:p w14:paraId="0E061F62"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210,435,696.00 </w:t>
            </w:r>
          </w:p>
        </w:tc>
      </w:tr>
      <w:tr w:rsidR="00EB7A69" w:rsidRPr="007D0F2B" w14:paraId="60C9C24B"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EBF0F6B"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51499035</w:t>
            </w:r>
          </w:p>
        </w:tc>
        <w:tc>
          <w:tcPr>
            <w:tcW w:w="3613" w:type="dxa"/>
            <w:tcBorders>
              <w:top w:val="nil"/>
              <w:left w:val="nil"/>
              <w:bottom w:val="single" w:sz="4" w:space="0" w:color="auto"/>
              <w:right w:val="single" w:sz="4" w:space="0" w:color="auto"/>
            </w:tcBorders>
            <w:shd w:val="clear" w:color="auto" w:fill="auto"/>
            <w:vAlign w:val="center"/>
            <w:hideMark/>
          </w:tcPr>
          <w:p w14:paraId="72BF5974" w14:textId="5C6F4773" w:rsidR="00EB7A69" w:rsidRPr="007D0F2B" w:rsidRDefault="00D94873" w:rsidP="00EB7A69">
            <w:pPr>
              <w:jc w:val="both"/>
              <w:rPr>
                <w:rFonts w:ascii="Arial" w:hAnsi="Arial" w:cs="Arial"/>
                <w:sz w:val="16"/>
                <w:szCs w:val="16"/>
                <w:lang w:eastAsia="es-MX"/>
              </w:rPr>
            </w:pPr>
            <w:r>
              <w:rPr>
                <w:rFonts w:ascii="Arial" w:hAnsi="Arial" w:cs="Arial"/>
                <w:sz w:val="16"/>
                <w:szCs w:val="16"/>
                <w:lang w:eastAsia="es-MX"/>
              </w:rPr>
              <w:t>Á</w:t>
            </w:r>
            <w:r w:rsidR="00EB7A69" w:rsidRPr="007D0F2B">
              <w:rPr>
                <w:rFonts w:ascii="Arial" w:hAnsi="Arial" w:cs="Arial"/>
                <w:sz w:val="16"/>
                <w:szCs w:val="16"/>
                <w:lang w:eastAsia="es-MX"/>
              </w:rPr>
              <w:t>REA CERRIL</w:t>
            </w:r>
          </w:p>
        </w:tc>
        <w:tc>
          <w:tcPr>
            <w:tcW w:w="1701" w:type="dxa"/>
            <w:tcBorders>
              <w:top w:val="nil"/>
              <w:left w:val="nil"/>
              <w:bottom w:val="single" w:sz="4" w:space="0" w:color="auto"/>
              <w:right w:val="single" w:sz="4" w:space="0" w:color="auto"/>
            </w:tcBorders>
            <w:shd w:val="clear" w:color="auto" w:fill="auto"/>
            <w:noWrap/>
            <w:vAlign w:val="center"/>
            <w:hideMark/>
          </w:tcPr>
          <w:p w14:paraId="31D7B253"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36,053.14 </w:t>
            </w:r>
          </w:p>
        </w:tc>
        <w:tc>
          <w:tcPr>
            <w:tcW w:w="2268" w:type="dxa"/>
            <w:tcBorders>
              <w:top w:val="nil"/>
              <w:left w:val="nil"/>
              <w:bottom w:val="single" w:sz="4" w:space="0" w:color="auto"/>
              <w:right w:val="single" w:sz="4" w:space="0" w:color="auto"/>
            </w:tcBorders>
            <w:shd w:val="clear" w:color="auto" w:fill="auto"/>
            <w:noWrap/>
            <w:vAlign w:val="center"/>
            <w:hideMark/>
          </w:tcPr>
          <w:p w14:paraId="3AE0E54E"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144,213,760.00 </w:t>
            </w:r>
          </w:p>
        </w:tc>
      </w:tr>
      <w:tr w:rsidR="00EB7A69" w:rsidRPr="007D0F2B" w14:paraId="211C1DEE"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72F92BC"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51639002</w:t>
            </w:r>
          </w:p>
        </w:tc>
        <w:tc>
          <w:tcPr>
            <w:tcW w:w="3613" w:type="dxa"/>
            <w:tcBorders>
              <w:top w:val="nil"/>
              <w:left w:val="nil"/>
              <w:bottom w:val="single" w:sz="4" w:space="0" w:color="auto"/>
              <w:right w:val="single" w:sz="4" w:space="0" w:color="auto"/>
            </w:tcBorders>
            <w:shd w:val="clear" w:color="auto" w:fill="auto"/>
            <w:vAlign w:val="center"/>
            <w:hideMark/>
          </w:tcPr>
          <w:p w14:paraId="371D07D2" w14:textId="1F3947BD" w:rsidR="00EB7A69" w:rsidRPr="007D0F2B" w:rsidRDefault="00D94873" w:rsidP="00EB7A69">
            <w:pPr>
              <w:jc w:val="both"/>
              <w:rPr>
                <w:rFonts w:ascii="Arial" w:hAnsi="Arial" w:cs="Arial"/>
                <w:sz w:val="16"/>
                <w:szCs w:val="16"/>
                <w:lang w:eastAsia="es-MX"/>
              </w:rPr>
            </w:pPr>
            <w:r>
              <w:rPr>
                <w:rFonts w:ascii="Arial" w:hAnsi="Arial" w:cs="Arial"/>
                <w:sz w:val="16"/>
                <w:szCs w:val="16"/>
                <w:lang w:eastAsia="es-MX"/>
              </w:rPr>
              <w:t>A</w:t>
            </w:r>
            <w:r w:rsidR="00EB7A69" w:rsidRPr="007D0F2B">
              <w:rPr>
                <w:rFonts w:ascii="Arial" w:hAnsi="Arial" w:cs="Arial"/>
                <w:sz w:val="16"/>
                <w:szCs w:val="16"/>
                <w:lang w:eastAsia="es-MX"/>
              </w:rPr>
              <w:t>REA CERRIL PROTEGIDA</w:t>
            </w:r>
          </w:p>
        </w:tc>
        <w:tc>
          <w:tcPr>
            <w:tcW w:w="1701" w:type="dxa"/>
            <w:tcBorders>
              <w:top w:val="nil"/>
              <w:left w:val="nil"/>
              <w:bottom w:val="single" w:sz="4" w:space="0" w:color="auto"/>
              <w:right w:val="single" w:sz="4" w:space="0" w:color="auto"/>
            </w:tcBorders>
            <w:shd w:val="clear" w:color="auto" w:fill="auto"/>
            <w:noWrap/>
            <w:vAlign w:val="center"/>
            <w:hideMark/>
          </w:tcPr>
          <w:p w14:paraId="6FC1CEBD"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33,403.65 </w:t>
            </w:r>
          </w:p>
        </w:tc>
        <w:tc>
          <w:tcPr>
            <w:tcW w:w="2268" w:type="dxa"/>
            <w:tcBorders>
              <w:top w:val="nil"/>
              <w:left w:val="nil"/>
              <w:bottom w:val="single" w:sz="4" w:space="0" w:color="auto"/>
              <w:right w:val="single" w:sz="4" w:space="0" w:color="auto"/>
            </w:tcBorders>
            <w:shd w:val="clear" w:color="auto" w:fill="auto"/>
            <w:noWrap/>
            <w:vAlign w:val="center"/>
            <w:hideMark/>
          </w:tcPr>
          <w:p w14:paraId="7925257D"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133,614,600.00 </w:t>
            </w:r>
          </w:p>
        </w:tc>
      </w:tr>
      <w:tr w:rsidR="00EB7A69" w:rsidRPr="007D0F2B" w14:paraId="7D402C0E"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EB4EE21"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75006035</w:t>
            </w:r>
          </w:p>
        </w:tc>
        <w:tc>
          <w:tcPr>
            <w:tcW w:w="3613" w:type="dxa"/>
            <w:tcBorders>
              <w:top w:val="nil"/>
              <w:left w:val="nil"/>
              <w:bottom w:val="single" w:sz="4" w:space="0" w:color="auto"/>
              <w:right w:val="single" w:sz="4" w:space="0" w:color="auto"/>
            </w:tcBorders>
            <w:shd w:val="clear" w:color="auto" w:fill="auto"/>
            <w:vAlign w:val="center"/>
            <w:hideMark/>
          </w:tcPr>
          <w:p w14:paraId="0E204A73" w14:textId="77777777" w:rsidR="00EB7A69" w:rsidRPr="007D0F2B" w:rsidRDefault="00EB7A69" w:rsidP="00EB7A69">
            <w:pPr>
              <w:jc w:val="both"/>
              <w:rPr>
                <w:rFonts w:ascii="Arial" w:hAnsi="Arial" w:cs="Arial"/>
                <w:sz w:val="16"/>
                <w:szCs w:val="16"/>
                <w:lang w:eastAsia="es-MX"/>
              </w:rPr>
            </w:pPr>
            <w:r>
              <w:rPr>
                <w:rFonts w:ascii="Arial" w:hAnsi="Arial" w:cs="Arial"/>
                <w:sz w:val="16"/>
                <w:szCs w:val="16"/>
                <w:lang w:eastAsia="es-MX"/>
              </w:rPr>
              <w:t xml:space="preserve">BALDIO ÁREA </w:t>
            </w:r>
            <w:r w:rsidRPr="007D0F2B">
              <w:rPr>
                <w:rFonts w:ascii="Arial" w:hAnsi="Arial" w:cs="Arial"/>
                <w:sz w:val="16"/>
                <w:szCs w:val="16"/>
                <w:lang w:eastAsia="es-MX"/>
              </w:rPr>
              <w:t>CERRIL</w:t>
            </w:r>
          </w:p>
        </w:tc>
        <w:tc>
          <w:tcPr>
            <w:tcW w:w="1701" w:type="dxa"/>
            <w:tcBorders>
              <w:top w:val="nil"/>
              <w:left w:val="nil"/>
              <w:bottom w:val="single" w:sz="4" w:space="0" w:color="auto"/>
              <w:right w:val="single" w:sz="4" w:space="0" w:color="auto"/>
            </w:tcBorders>
            <w:shd w:val="clear" w:color="auto" w:fill="auto"/>
            <w:noWrap/>
            <w:vAlign w:val="center"/>
            <w:hideMark/>
          </w:tcPr>
          <w:p w14:paraId="07D4C4D2"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95,715.76 </w:t>
            </w:r>
          </w:p>
        </w:tc>
        <w:tc>
          <w:tcPr>
            <w:tcW w:w="2268" w:type="dxa"/>
            <w:tcBorders>
              <w:top w:val="nil"/>
              <w:left w:val="nil"/>
              <w:bottom w:val="single" w:sz="4" w:space="0" w:color="auto"/>
              <w:right w:val="single" w:sz="4" w:space="0" w:color="auto"/>
            </w:tcBorders>
            <w:shd w:val="clear" w:color="auto" w:fill="auto"/>
            <w:noWrap/>
            <w:vAlign w:val="center"/>
            <w:hideMark/>
          </w:tcPr>
          <w:p w14:paraId="088F51C2"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287,147,280.00 </w:t>
            </w:r>
          </w:p>
        </w:tc>
      </w:tr>
      <w:tr w:rsidR="00EB7A69" w:rsidRPr="007D0F2B" w14:paraId="0EE6E5E9"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1E71836"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75030011</w:t>
            </w:r>
          </w:p>
        </w:tc>
        <w:tc>
          <w:tcPr>
            <w:tcW w:w="3613" w:type="dxa"/>
            <w:tcBorders>
              <w:top w:val="nil"/>
              <w:left w:val="nil"/>
              <w:bottom w:val="single" w:sz="4" w:space="0" w:color="auto"/>
              <w:right w:val="single" w:sz="4" w:space="0" w:color="auto"/>
            </w:tcBorders>
            <w:shd w:val="clear" w:color="auto" w:fill="auto"/>
            <w:vAlign w:val="center"/>
            <w:hideMark/>
          </w:tcPr>
          <w:p w14:paraId="3998A4A9" w14:textId="5752111A" w:rsidR="00EB7A69" w:rsidRPr="007D0F2B" w:rsidRDefault="00D94873" w:rsidP="00EB7A69">
            <w:pPr>
              <w:jc w:val="both"/>
              <w:rPr>
                <w:rFonts w:ascii="Arial" w:hAnsi="Arial" w:cs="Arial"/>
                <w:sz w:val="16"/>
                <w:szCs w:val="16"/>
                <w:lang w:eastAsia="es-MX"/>
              </w:rPr>
            </w:pPr>
            <w:r>
              <w:rPr>
                <w:rFonts w:ascii="Arial" w:hAnsi="Arial" w:cs="Arial"/>
                <w:sz w:val="16"/>
                <w:szCs w:val="16"/>
                <w:lang w:eastAsia="es-MX"/>
              </w:rPr>
              <w:t>Á</w:t>
            </w:r>
            <w:r w:rsidR="00EB7A69" w:rsidRPr="007D0F2B">
              <w:rPr>
                <w:rFonts w:ascii="Arial" w:hAnsi="Arial" w:cs="Arial"/>
                <w:sz w:val="16"/>
                <w:szCs w:val="16"/>
                <w:lang w:eastAsia="es-MX"/>
              </w:rPr>
              <w:t>REA MUNICIPAL L11 M30</w:t>
            </w:r>
          </w:p>
        </w:tc>
        <w:tc>
          <w:tcPr>
            <w:tcW w:w="1701" w:type="dxa"/>
            <w:tcBorders>
              <w:top w:val="nil"/>
              <w:left w:val="nil"/>
              <w:bottom w:val="single" w:sz="4" w:space="0" w:color="auto"/>
              <w:right w:val="single" w:sz="4" w:space="0" w:color="auto"/>
            </w:tcBorders>
            <w:shd w:val="clear" w:color="auto" w:fill="auto"/>
            <w:noWrap/>
            <w:vAlign w:val="center"/>
            <w:hideMark/>
          </w:tcPr>
          <w:p w14:paraId="2FF1C774"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33,300.48 </w:t>
            </w:r>
          </w:p>
        </w:tc>
        <w:tc>
          <w:tcPr>
            <w:tcW w:w="2268" w:type="dxa"/>
            <w:tcBorders>
              <w:top w:val="nil"/>
              <w:left w:val="nil"/>
              <w:bottom w:val="single" w:sz="4" w:space="0" w:color="auto"/>
              <w:right w:val="single" w:sz="4" w:space="0" w:color="auto"/>
            </w:tcBorders>
            <w:shd w:val="clear" w:color="auto" w:fill="auto"/>
            <w:noWrap/>
            <w:vAlign w:val="center"/>
            <w:hideMark/>
          </w:tcPr>
          <w:p w14:paraId="697D81BC" w14:textId="77777777" w:rsidR="00EB7A69" w:rsidRPr="007D0F2B" w:rsidRDefault="00EB7A69" w:rsidP="00EB7A69">
            <w:pPr>
              <w:jc w:val="right"/>
              <w:rPr>
                <w:rFonts w:ascii="Arial" w:hAnsi="Arial" w:cs="Arial"/>
                <w:sz w:val="16"/>
                <w:szCs w:val="16"/>
                <w:lang w:eastAsia="es-MX"/>
              </w:rPr>
            </w:pPr>
            <w:r w:rsidRPr="007D0F2B">
              <w:rPr>
                <w:rFonts w:ascii="Arial" w:hAnsi="Arial" w:cs="Arial"/>
                <w:sz w:val="16"/>
                <w:szCs w:val="16"/>
                <w:lang w:eastAsia="es-MX"/>
              </w:rPr>
              <w:t xml:space="preserve">              69,931,008.00 </w:t>
            </w:r>
          </w:p>
        </w:tc>
      </w:tr>
      <w:tr w:rsidR="00EB7A69" w:rsidRPr="007D0F2B" w14:paraId="737B9BF1" w14:textId="77777777" w:rsidTr="00EB7A69">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B0EE29A" w14:textId="77777777" w:rsidR="00EB7A69" w:rsidRPr="007D0F2B" w:rsidRDefault="00EB7A69" w:rsidP="00EB7A69">
            <w:pPr>
              <w:jc w:val="both"/>
              <w:rPr>
                <w:rFonts w:ascii="Arial" w:hAnsi="Arial" w:cs="Arial"/>
                <w:sz w:val="16"/>
                <w:szCs w:val="16"/>
                <w:lang w:eastAsia="es-MX"/>
              </w:rPr>
            </w:pPr>
            <w:r w:rsidRPr="007D0F2B">
              <w:rPr>
                <w:rFonts w:ascii="Arial" w:hAnsi="Arial" w:cs="Arial"/>
                <w:sz w:val="16"/>
                <w:szCs w:val="16"/>
                <w:lang w:eastAsia="es-MX"/>
              </w:rPr>
              <w:t> </w:t>
            </w:r>
          </w:p>
        </w:tc>
        <w:tc>
          <w:tcPr>
            <w:tcW w:w="3613" w:type="dxa"/>
            <w:tcBorders>
              <w:top w:val="nil"/>
              <w:left w:val="nil"/>
              <w:bottom w:val="single" w:sz="4" w:space="0" w:color="auto"/>
              <w:right w:val="single" w:sz="4" w:space="0" w:color="auto"/>
            </w:tcBorders>
            <w:shd w:val="clear" w:color="auto" w:fill="auto"/>
            <w:vAlign w:val="center"/>
            <w:hideMark/>
          </w:tcPr>
          <w:p w14:paraId="15180850" w14:textId="77777777" w:rsidR="00EB7A69" w:rsidRPr="007D0F2B" w:rsidRDefault="00EB7A69" w:rsidP="00EB7A69">
            <w:pPr>
              <w:jc w:val="both"/>
              <w:rPr>
                <w:rFonts w:ascii="Arial" w:hAnsi="Arial" w:cs="Arial"/>
                <w:b/>
                <w:bCs/>
                <w:sz w:val="16"/>
                <w:szCs w:val="16"/>
                <w:lang w:eastAsia="es-MX"/>
              </w:rPr>
            </w:pPr>
            <w:r w:rsidRPr="007D0F2B">
              <w:rPr>
                <w:rFonts w:ascii="Arial" w:hAnsi="Arial" w:cs="Arial"/>
                <w:b/>
                <w:bCs/>
                <w:sz w:val="16"/>
                <w:szCs w:val="16"/>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56039AC9" w14:textId="77777777" w:rsidR="00EB7A69" w:rsidRPr="007D0F2B" w:rsidRDefault="00EB7A69" w:rsidP="00EB7A69">
            <w:pPr>
              <w:jc w:val="right"/>
              <w:rPr>
                <w:rFonts w:ascii="Arial" w:hAnsi="Arial" w:cs="Arial"/>
                <w:b/>
                <w:bCs/>
                <w:sz w:val="16"/>
                <w:szCs w:val="16"/>
                <w:lang w:eastAsia="es-MX"/>
              </w:rPr>
            </w:pPr>
            <w:r w:rsidRPr="007D0F2B">
              <w:rPr>
                <w:rFonts w:ascii="Arial" w:hAnsi="Arial" w:cs="Arial"/>
                <w:b/>
                <w:bCs/>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center"/>
            <w:hideMark/>
          </w:tcPr>
          <w:p w14:paraId="6355F3EC" w14:textId="77777777" w:rsidR="00EB7A69" w:rsidRPr="007D0F2B" w:rsidRDefault="00EB7A69" w:rsidP="00EB7A69">
            <w:pPr>
              <w:jc w:val="right"/>
              <w:rPr>
                <w:rFonts w:ascii="Arial" w:hAnsi="Arial" w:cs="Arial"/>
                <w:b/>
                <w:bCs/>
                <w:sz w:val="16"/>
                <w:szCs w:val="16"/>
                <w:lang w:eastAsia="es-MX"/>
              </w:rPr>
            </w:pPr>
            <w:r w:rsidRPr="007D0F2B">
              <w:rPr>
                <w:rFonts w:ascii="Arial" w:hAnsi="Arial" w:cs="Arial"/>
                <w:b/>
                <w:bCs/>
                <w:sz w:val="16"/>
                <w:szCs w:val="16"/>
                <w:lang w:eastAsia="es-MX"/>
              </w:rPr>
              <w:t xml:space="preserve">         1,131,988,098.00 </w:t>
            </w:r>
          </w:p>
        </w:tc>
      </w:tr>
    </w:tbl>
    <w:p w14:paraId="681A6C60" w14:textId="77777777" w:rsidR="00EB7A69" w:rsidRPr="00DC5DD5" w:rsidRDefault="00EB7A69" w:rsidP="00EB7A69">
      <w:pPr>
        <w:jc w:val="both"/>
        <w:rPr>
          <w:rFonts w:ascii="Arial" w:hAnsi="Arial" w:cs="Arial"/>
          <w:color w:val="000000"/>
          <w:sz w:val="20"/>
          <w:szCs w:val="20"/>
          <w:lang w:eastAsia="es-MX"/>
        </w:rPr>
      </w:pPr>
    </w:p>
    <w:p w14:paraId="58BC9A95" w14:textId="77777777" w:rsidR="00EB7A69" w:rsidRPr="00DC5DD5" w:rsidRDefault="00EB7A69" w:rsidP="00EB7A69">
      <w:pPr>
        <w:jc w:val="both"/>
        <w:rPr>
          <w:rFonts w:ascii="Arial" w:hAnsi="Arial" w:cs="Arial"/>
          <w:color w:val="000000"/>
          <w:sz w:val="20"/>
          <w:szCs w:val="20"/>
          <w:lang w:eastAsia="es-MX"/>
        </w:rPr>
      </w:pPr>
    </w:p>
    <w:p w14:paraId="56831BB2" w14:textId="77777777" w:rsidR="00EB7A69" w:rsidRPr="00697C75" w:rsidRDefault="00EB7A69" w:rsidP="00EB7A69">
      <w:pPr>
        <w:jc w:val="both"/>
        <w:rPr>
          <w:rFonts w:ascii="Arial" w:hAnsi="Arial" w:cs="Arial"/>
          <w:sz w:val="20"/>
          <w:szCs w:val="20"/>
        </w:rPr>
      </w:pPr>
      <w:r w:rsidRPr="00DC5DD5">
        <w:rPr>
          <w:rFonts w:ascii="Arial" w:hAnsi="Arial" w:cs="Arial"/>
          <w:sz w:val="20"/>
          <w:szCs w:val="20"/>
        </w:rPr>
        <w:t>Es importante mencionar que la Dirección de Patrimonio continúa en proceso de revisión de los activos de dominio público propiedad del Municipio de Monterrey, así como la integración de cada expediente. Una vez que se cuente con todos los elementos, se procederá al registro de los mismos.</w:t>
      </w:r>
    </w:p>
    <w:p w14:paraId="7ECA6622" w14:textId="77777777" w:rsidR="00EB7A69" w:rsidRPr="00DC5DD5" w:rsidRDefault="00EB7A69" w:rsidP="00EB7A69">
      <w:pPr>
        <w:pStyle w:val="Texto"/>
        <w:spacing w:line="224" w:lineRule="exact"/>
        <w:ind w:left="900" w:firstLine="0"/>
        <w:rPr>
          <w:rFonts w:eastAsiaTheme="minorHAnsi"/>
          <w:sz w:val="20"/>
          <w:lang w:val="es-MX" w:eastAsia="en-US"/>
        </w:rPr>
      </w:pPr>
    </w:p>
    <w:p w14:paraId="35BD2AD3" w14:textId="77777777" w:rsidR="00EB7A69" w:rsidRPr="00DC5DD5" w:rsidRDefault="00EB7A69" w:rsidP="00EB7A69">
      <w:pPr>
        <w:pStyle w:val="Texto"/>
        <w:numPr>
          <w:ilvl w:val="0"/>
          <w:numId w:val="17"/>
        </w:numPr>
        <w:spacing w:line="224" w:lineRule="exact"/>
        <w:rPr>
          <w:rFonts w:eastAsiaTheme="minorHAnsi"/>
          <w:b/>
          <w:sz w:val="20"/>
          <w:lang w:val="es-MX" w:eastAsia="en-US"/>
        </w:rPr>
      </w:pPr>
      <w:r>
        <w:rPr>
          <w:rFonts w:eastAsiaTheme="minorHAnsi"/>
          <w:b/>
          <w:sz w:val="20"/>
          <w:lang w:val="es-MX" w:eastAsia="en-US"/>
        </w:rPr>
        <w:t>Presupuestarias</w:t>
      </w:r>
    </w:p>
    <w:p w14:paraId="3520BFE3" w14:textId="77777777" w:rsidR="00EB7A69" w:rsidRPr="00DC5DD5" w:rsidRDefault="00EB7A69" w:rsidP="00EB7A69">
      <w:pPr>
        <w:pStyle w:val="Texto"/>
        <w:spacing w:line="224" w:lineRule="exact"/>
        <w:ind w:left="900" w:firstLine="0"/>
        <w:rPr>
          <w:rFonts w:eastAsiaTheme="minorHAnsi"/>
          <w:b/>
          <w:sz w:val="20"/>
          <w:lang w:val="es-MX" w:eastAsia="en-US"/>
        </w:rPr>
      </w:pPr>
    </w:p>
    <w:p w14:paraId="446E3C22" w14:textId="77777777" w:rsidR="00EB7A69" w:rsidRDefault="00EB7A69" w:rsidP="00EB7A69">
      <w:pPr>
        <w:pStyle w:val="Texto"/>
        <w:tabs>
          <w:tab w:val="left" w:pos="1260"/>
        </w:tabs>
        <w:spacing w:line="224" w:lineRule="exact"/>
        <w:ind w:firstLine="0"/>
        <w:rPr>
          <w:rFonts w:eastAsiaTheme="minorHAnsi"/>
          <w:b/>
          <w:sz w:val="20"/>
          <w:lang w:val="es-MX" w:eastAsia="en-US"/>
        </w:rPr>
      </w:pPr>
      <w:r w:rsidRPr="00DC5DD5">
        <w:rPr>
          <w:rFonts w:eastAsiaTheme="minorHAnsi"/>
          <w:b/>
          <w:sz w:val="20"/>
          <w:lang w:val="es-MX" w:eastAsia="en-US"/>
        </w:rPr>
        <w:t>Cuentas de ingresos</w:t>
      </w:r>
    </w:p>
    <w:tbl>
      <w:tblPr>
        <w:tblStyle w:val="Tablaconcuadrcula"/>
        <w:tblW w:w="0" w:type="auto"/>
        <w:tblLook w:val="04A0" w:firstRow="1" w:lastRow="0" w:firstColumn="1" w:lastColumn="0" w:noHBand="0" w:noVBand="1"/>
      </w:tblPr>
      <w:tblGrid>
        <w:gridCol w:w="4811"/>
        <w:gridCol w:w="4811"/>
      </w:tblGrid>
      <w:tr w:rsidR="00C52CF8" w14:paraId="0CB30CF6" w14:textId="77777777" w:rsidTr="00C52CF8">
        <w:tc>
          <w:tcPr>
            <w:tcW w:w="4811" w:type="dxa"/>
          </w:tcPr>
          <w:p w14:paraId="5DBC6C55" w14:textId="42FDC053"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Ley de In</w:t>
            </w:r>
            <w:r>
              <w:rPr>
                <w:rFonts w:eastAsiaTheme="minorHAnsi"/>
                <w:sz w:val="20"/>
                <w:lang w:val="es-MX" w:eastAsia="en-US"/>
              </w:rPr>
              <w:t>gresos Estimada</w:t>
            </w:r>
          </w:p>
        </w:tc>
        <w:tc>
          <w:tcPr>
            <w:tcW w:w="4811" w:type="dxa"/>
          </w:tcPr>
          <w:p w14:paraId="2094EF75" w14:textId="207C86FC" w:rsidR="00C52CF8" w:rsidRPr="00C52CF8" w:rsidRDefault="00C52CF8" w:rsidP="00C52CF8">
            <w:pPr>
              <w:pStyle w:val="Texto"/>
              <w:tabs>
                <w:tab w:val="left" w:pos="1260"/>
              </w:tabs>
              <w:spacing w:line="224" w:lineRule="exact"/>
              <w:ind w:firstLine="0"/>
              <w:jc w:val="right"/>
              <w:rPr>
                <w:rFonts w:eastAsiaTheme="minorHAnsi"/>
                <w:sz w:val="20"/>
                <w:lang w:val="es-MX" w:eastAsia="en-US"/>
              </w:rPr>
            </w:pPr>
            <w:r w:rsidRPr="00C52CF8">
              <w:rPr>
                <w:rFonts w:eastAsiaTheme="minorHAnsi"/>
                <w:sz w:val="20"/>
                <w:lang w:val="es-MX" w:eastAsia="en-US"/>
              </w:rPr>
              <w:t>-3,948,186,297.79</w:t>
            </w:r>
          </w:p>
        </w:tc>
      </w:tr>
      <w:tr w:rsidR="00C52CF8" w14:paraId="3D352907" w14:textId="77777777" w:rsidTr="00C52CF8">
        <w:tc>
          <w:tcPr>
            <w:tcW w:w="4811" w:type="dxa"/>
          </w:tcPr>
          <w:p w14:paraId="4C04E859" w14:textId="302F43A5"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 xml:space="preserve">Ley de Ingresos por Ejecutar            </w:t>
            </w:r>
          </w:p>
        </w:tc>
        <w:tc>
          <w:tcPr>
            <w:tcW w:w="4811" w:type="dxa"/>
          </w:tcPr>
          <w:p w14:paraId="735273E6" w14:textId="4DCEF621" w:rsidR="00C52CF8" w:rsidRPr="00C52CF8" w:rsidRDefault="00C52CF8" w:rsidP="00C52CF8">
            <w:pPr>
              <w:pStyle w:val="Texto"/>
              <w:tabs>
                <w:tab w:val="left" w:pos="1260"/>
              </w:tabs>
              <w:spacing w:line="224" w:lineRule="exact"/>
              <w:ind w:firstLine="0"/>
              <w:jc w:val="right"/>
              <w:rPr>
                <w:rFonts w:eastAsiaTheme="minorHAnsi"/>
                <w:sz w:val="20"/>
                <w:lang w:val="es-MX" w:eastAsia="en-US"/>
              </w:rPr>
            </w:pPr>
            <w:r w:rsidRPr="00C52CF8">
              <w:rPr>
                <w:rFonts w:eastAsiaTheme="minorHAnsi"/>
                <w:sz w:val="20"/>
                <w:lang w:val="es-MX" w:eastAsia="en-US"/>
              </w:rPr>
              <w:t>6,588,581.00</w:t>
            </w:r>
          </w:p>
        </w:tc>
      </w:tr>
      <w:tr w:rsidR="00C52CF8" w14:paraId="24F8947B" w14:textId="77777777" w:rsidTr="00C52CF8">
        <w:tc>
          <w:tcPr>
            <w:tcW w:w="4811" w:type="dxa"/>
          </w:tcPr>
          <w:p w14:paraId="3B73CFBA" w14:textId="5544A4EF"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Ley de Ingresos Modificada</w:t>
            </w:r>
          </w:p>
        </w:tc>
        <w:tc>
          <w:tcPr>
            <w:tcW w:w="4811" w:type="dxa"/>
          </w:tcPr>
          <w:p w14:paraId="64F4F8C5" w14:textId="46A1C270" w:rsidR="00C52CF8" w:rsidRPr="00C52CF8" w:rsidRDefault="00C52CF8" w:rsidP="00C52CF8">
            <w:pPr>
              <w:pStyle w:val="Texto"/>
              <w:tabs>
                <w:tab w:val="left" w:pos="1260"/>
              </w:tabs>
              <w:spacing w:line="224" w:lineRule="exact"/>
              <w:ind w:firstLine="0"/>
              <w:jc w:val="right"/>
              <w:rPr>
                <w:rFonts w:eastAsiaTheme="minorHAnsi"/>
                <w:sz w:val="20"/>
                <w:lang w:val="es-MX" w:eastAsia="en-US"/>
              </w:rPr>
            </w:pPr>
            <w:r w:rsidRPr="00C52CF8">
              <w:rPr>
                <w:rFonts w:eastAsiaTheme="minorHAnsi"/>
                <w:sz w:val="20"/>
                <w:lang w:val="es-MX" w:eastAsia="en-US"/>
              </w:rPr>
              <w:t>-800,977,810.71</w:t>
            </w:r>
          </w:p>
        </w:tc>
      </w:tr>
      <w:tr w:rsidR="00C52CF8" w14:paraId="76B25F60" w14:textId="77777777" w:rsidTr="00C52CF8">
        <w:tc>
          <w:tcPr>
            <w:tcW w:w="4811" w:type="dxa"/>
          </w:tcPr>
          <w:p w14:paraId="6F64F046" w14:textId="6AADE6FC"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Ley de Ingresos Devengado</w:t>
            </w:r>
          </w:p>
        </w:tc>
        <w:tc>
          <w:tcPr>
            <w:tcW w:w="4811" w:type="dxa"/>
          </w:tcPr>
          <w:p w14:paraId="0E62931C" w14:textId="46AD19AE" w:rsidR="00C52CF8" w:rsidRPr="00C52CF8" w:rsidRDefault="00C52CF8" w:rsidP="00C52CF8">
            <w:pPr>
              <w:pStyle w:val="Texto"/>
              <w:tabs>
                <w:tab w:val="left" w:pos="1260"/>
              </w:tabs>
              <w:spacing w:line="224" w:lineRule="exact"/>
              <w:ind w:firstLine="0"/>
              <w:jc w:val="right"/>
              <w:rPr>
                <w:rFonts w:eastAsiaTheme="minorHAnsi"/>
                <w:sz w:val="20"/>
                <w:lang w:val="es-MX" w:eastAsia="en-US"/>
              </w:rPr>
            </w:pPr>
            <w:r w:rsidRPr="00C52CF8">
              <w:rPr>
                <w:rFonts w:eastAsiaTheme="minorHAnsi"/>
                <w:sz w:val="20"/>
                <w:lang w:val="es-MX" w:eastAsia="en-US"/>
              </w:rPr>
              <w:t>0.00</w:t>
            </w:r>
          </w:p>
        </w:tc>
      </w:tr>
      <w:tr w:rsidR="00C52CF8" w14:paraId="20E2BD89" w14:textId="77777777" w:rsidTr="00C52CF8">
        <w:tc>
          <w:tcPr>
            <w:tcW w:w="4811" w:type="dxa"/>
          </w:tcPr>
          <w:p w14:paraId="3401EDA5" w14:textId="796D426E"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Ley de Ingresos Recaudada</w:t>
            </w:r>
            <w:r w:rsidRPr="00DC5DD5">
              <w:rPr>
                <w:rFonts w:eastAsiaTheme="minorHAnsi"/>
                <w:sz w:val="20"/>
                <w:lang w:val="es-MX" w:eastAsia="en-US"/>
              </w:rPr>
              <w:tab/>
            </w:r>
          </w:p>
        </w:tc>
        <w:tc>
          <w:tcPr>
            <w:tcW w:w="4811" w:type="dxa"/>
          </w:tcPr>
          <w:p w14:paraId="4906B1E0" w14:textId="7AA5D1C2" w:rsidR="00C52CF8" w:rsidRPr="00C52CF8" w:rsidRDefault="00C52CF8" w:rsidP="00C52CF8">
            <w:pPr>
              <w:pStyle w:val="Texto"/>
              <w:tabs>
                <w:tab w:val="left" w:pos="1260"/>
              </w:tabs>
              <w:spacing w:line="224" w:lineRule="exact"/>
              <w:ind w:firstLine="0"/>
              <w:jc w:val="right"/>
              <w:rPr>
                <w:rFonts w:eastAsiaTheme="minorHAnsi"/>
                <w:sz w:val="20"/>
                <w:lang w:val="es-MX" w:eastAsia="en-US"/>
              </w:rPr>
            </w:pPr>
            <w:r w:rsidRPr="00C52CF8">
              <w:rPr>
                <w:rFonts w:eastAsiaTheme="minorHAnsi"/>
                <w:sz w:val="20"/>
                <w:lang w:val="es-MX" w:eastAsia="en-US"/>
              </w:rPr>
              <w:t>4,742,575,527.50</w:t>
            </w:r>
          </w:p>
        </w:tc>
      </w:tr>
    </w:tbl>
    <w:p w14:paraId="244090B5" w14:textId="77777777" w:rsidR="00C52CF8" w:rsidRPr="00DC5DD5" w:rsidRDefault="00C52CF8" w:rsidP="00EB7A69">
      <w:pPr>
        <w:pStyle w:val="Texto"/>
        <w:tabs>
          <w:tab w:val="left" w:pos="1260"/>
        </w:tabs>
        <w:spacing w:line="224" w:lineRule="exact"/>
        <w:ind w:firstLine="0"/>
        <w:rPr>
          <w:rFonts w:eastAsiaTheme="minorHAnsi"/>
          <w:b/>
          <w:sz w:val="20"/>
          <w:lang w:val="es-MX" w:eastAsia="en-US"/>
        </w:rPr>
      </w:pPr>
    </w:p>
    <w:p w14:paraId="6A354F50" w14:textId="77777777" w:rsidR="00EB7A69" w:rsidRDefault="00EB7A69" w:rsidP="00EB7A69">
      <w:pPr>
        <w:pStyle w:val="Texto"/>
        <w:tabs>
          <w:tab w:val="left" w:pos="1260"/>
        </w:tabs>
        <w:spacing w:line="224" w:lineRule="exact"/>
        <w:ind w:firstLine="0"/>
        <w:rPr>
          <w:rFonts w:eastAsiaTheme="minorHAnsi"/>
          <w:b/>
          <w:sz w:val="20"/>
          <w:lang w:val="es-MX" w:eastAsia="en-US"/>
        </w:rPr>
      </w:pPr>
      <w:r w:rsidRPr="00DC5DD5">
        <w:rPr>
          <w:rFonts w:eastAsiaTheme="minorHAnsi"/>
          <w:b/>
          <w:sz w:val="20"/>
          <w:lang w:val="es-MX" w:eastAsia="en-US"/>
        </w:rPr>
        <w:t>Cuentas de egresos</w:t>
      </w:r>
    </w:p>
    <w:tbl>
      <w:tblPr>
        <w:tblStyle w:val="Tablaconcuadrcula"/>
        <w:tblW w:w="0" w:type="auto"/>
        <w:tblLook w:val="04A0" w:firstRow="1" w:lastRow="0" w:firstColumn="1" w:lastColumn="0" w:noHBand="0" w:noVBand="1"/>
      </w:tblPr>
      <w:tblGrid>
        <w:gridCol w:w="4811"/>
        <w:gridCol w:w="4811"/>
      </w:tblGrid>
      <w:tr w:rsidR="00C52CF8" w14:paraId="110A641C" w14:textId="77777777" w:rsidTr="00C52CF8">
        <w:tc>
          <w:tcPr>
            <w:tcW w:w="4811" w:type="dxa"/>
          </w:tcPr>
          <w:p w14:paraId="22AFD244" w14:textId="4798E39C"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Presupuesto de Egresos Aprobado</w:t>
            </w:r>
          </w:p>
        </w:tc>
        <w:tc>
          <w:tcPr>
            <w:tcW w:w="4811" w:type="dxa"/>
          </w:tcPr>
          <w:p w14:paraId="4E2232F9" w14:textId="214E39B8" w:rsidR="00C52CF8" w:rsidRDefault="00C52CF8" w:rsidP="00C52CF8">
            <w:pPr>
              <w:pStyle w:val="Texto"/>
              <w:tabs>
                <w:tab w:val="left" w:pos="1260"/>
              </w:tabs>
              <w:spacing w:line="224" w:lineRule="exact"/>
              <w:ind w:firstLine="0"/>
              <w:jc w:val="right"/>
              <w:rPr>
                <w:rFonts w:eastAsiaTheme="minorHAnsi"/>
                <w:b/>
                <w:sz w:val="20"/>
                <w:lang w:val="es-MX" w:eastAsia="en-US"/>
              </w:rPr>
            </w:pPr>
            <w:r w:rsidRPr="00DC5DD5">
              <w:rPr>
                <w:rFonts w:eastAsiaTheme="minorHAnsi"/>
                <w:sz w:val="20"/>
                <w:lang w:val="es-MX" w:eastAsia="en-US"/>
              </w:rPr>
              <w:t>-3,778,521,771</w:t>
            </w:r>
            <w:r>
              <w:rPr>
                <w:rFonts w:eastAsiaTheme="minorHAnsi"/>
                <w:sz w:val="20"/>
                <w:lang w:val="es-MX" w:eastAsia="en-US"/>
              </w:rPr>
              <w:t>.36</w:t>
            </w:r>
          </w:p>
        </w:tc>
      </w:tr>
      <w:tr w:rsidR="00C52CF8" w14:paraId="7FC65BDD" w14:textId="77777777" w:rsidTr="00C52CF8">
        <w:tc>
          <w:tcPr>
            <w:tcW w:w="4811" w:type="dxa"/>
          </w:tcPr>
          <w:p w14:paraId="56AF3DFE" w14:textId="4EFA0A54"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Presupuesto de Egresos por Ejercer</w:t>
            </w:r>
          </w:p>
        </w:tc>
        <w:tc>
          <w:tcPr>
            <w:tcW w:w="4811" w:type="dxa"/>
          </w:tcPr>
          <w:p w14:paraId="1BEA1F7A" w14:textId="6418B2A7" w:rsidR="00C52CF8" w:rsidRDefault="00C52CF8" w:rsidP="00C52CF8">
            <w:pPr>
              <w:pStyle w:val="Texto"/>
              <w:tabs>
                <w:tab w:val="left" w:pos="1260"/>
              </w:tabs>
              <w:spacing w:line="224" w:lineRule="exact"/>
              <w:ind w:firstLine="0"/>
              <w:jc w:val="right"/>
              <w:rPr>
                <w:rFonts w:eastAsiaTheme="minorHAnsi"/>
                <w:b/>
                <w:sz w:val="20"/>
                <w:lang w:val="es-MX" w:eastAsia="en-US"/>
              </w:rPr>
            </w:pPr>
            <w:r w:rsidRPr="00DC5DD5">
              <w:rPr>
                <w:rFonts w:eastAsiaTheme="minorHAnsi"/>
                <w:sz w:val="20"/>
                <w:lang w:val="es-MX" w:eastAsia="en-US"/>
              </w:rPr>
              <w:t>219,953,703</w:t>
            </w:r>
            <w:r>
              <w:rPr>
                <w:rFonts w:eastAsiaTheme="minorHAnsi"/>
                <w:sz w:val="20"/>
                <w:lang w:val="es-MX" w:eastAsia="en-US"/>
              </w:rPr>
              <w:t>.35</w:t>
            </w:r>
          </w:p>
        </w:tc>
      </w:tr>
      <w:tr w:rsidR="00C52CF8" w14:paraId="07EF2414" w14:textId="77777777" w:rsidTr="00C52CF8">
        <w:tc>
          <w:tcPr>
            <w:tcW w:w="4811" w:type="dxa"/>
          </w:tcPr>
          <w:p w14:paraId="77BF379A" w14:textId="1A111989"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Presupuesto Modificado</w:t>
            </w:r>
          </w:p>
        </w:tc>
        <w:tc>
          <w:tcPr>
            <w:tcW w:w="4811" w:type="dxa"/>
          </w:tcPr>
          <w:p w14:paraId="7DC4F4C5" w14:textId="5F172572" w:rsidR="00C52CF8" w:rsidRDefault="00C52CF8" w:rsidP="00C52CF8">
            <w:pPr>
              <w:pStyle w:val="Texto"/>
              <w:tabs>
                <w:tab w:val="left" w:pos="1260"/>
              </w:tabs>
              <w:spacing w:line="224" w:lineRule="exact"/>
              <w:ind w:firstLine="0"/>
              <w:jc w:val="right"/>
              <w:rPr>
                <w:rFonts w:eastAsiaTheme="minorHAnsi"/>
                <w:b/>
                <w:sz w:val="20"/>
                <w:lang w:val="es-MX" w:eastAsia="en-US"/>
              </w:rPr>
            </w:pPr>
            <w:r w:rsidRPr="00DC5DD5">
              <w:rPr>
                <w:rFonts w:eastAsiaTheme="minorHAnsi"/>
                <w:sz w:val="20"/>
                <w:lang w:val="es-MX" w:eastAsia="en-US"/>
              </w:rPr>
              <w:t xml:space="preserve">             </w:t>
            </w:r>
            <w:r>
              <w:rPr>
                <w:rFonts w:eastAsiaTheme="minorHAnsi"/>
                <w:sz w:val="20"/>
                <w:lang w:val="es-MX" w:eastAsia="en-US"/>
              </w:rPr>
              <w:t xml:space="preserve">           -1,455,120,592.55</w:t>
            </w:r>
          </w:p>
        </w:tc>
      </w:tr>
      <w:tr w:rsidR="00C52CF8" w14:paraId="73788F13" w14:textId="77777777" w:rsidTr="00C52CF8">
        <w:tc>
          <w:tcPr>
            <w:tcW w:w="4811" w:type="dxa"/>
          </w:tcPr>
          <w:p w14:paraId="7C47C623" w14:textId="1DC8E6F4"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Presupuesto de Egresos Comprometido</w:t>
            </w:r>
          </w:p>
        </w:tc>
        <w:tc>
          <w:tcPr>
            <w:tcW w:w="4811" w:type="dxa"/>
          </w:tcPr>
          <w:p w14:paraId="688939BA" w14:textId="764FF1EB" w:rsidR="00C52CF8" w:rsidRDefault="00C52CF8" w:rsidP="00C52CF8">
            <w:pPr>
              <w:pStyle w:val="Texto"/>
              <w:tabs>
                <w:tab w:val="left" w:pos="1260"/>
              </w:tabs>
              <w:spacing w:line="224" w:lineRule="exact"/>
              <w:ind w:firstLine="0"/>
              <w:jc w:val="right"/>
              <w:rPr>
                <w:rFonts w:eastAsiaTheme="minorHAnsi"/>
                <w:b/>
                <w:sz w:val="20"/>
                <w:lang w:val="es-MX" w:eastAsia="en-US"/>
              </w:rPr>
            </w:pPr>
            <w:r w:rsidRPr="00DC5DD5">
              <w:rPr>
                <w:rFonts w:eastAsiaTheme="minorHAnsi"/>
                <w:sz w:val="20"/>
                <w:lang w:val="es-MX" w:eastAsia="en-US"/>
              </w:rPr>
              <w:t>155,423,185</w:t>
            </w:r>
            <w:r>
              <w:rPr>
                <w:rFonts w:eastAsiaTheme="minorHAnsi"/>
                <w:sz w:val="20"/>
                <w:lang w:val="es-MX" w:eastAsia="en-US"/>
              </w:rPr>
              <w:t>.11</w:t>
            </w:r>
          </w:p>
        </w:tc>
      </w:tr>
      <w:tr w:rsidR="00C52CF8" w14:paraId="3852C3E0" w14:textId="77777777" w:rsidTr="00C52CF8">
        <w:tc>
          <w:tcPr>
            <w:tcW w:w="4811" w:type="dxa"/>
          </w:tcPr>
          <w:p w14:paraId="7315CB6D" w14:textId="4E17C56E"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Presupuesto de Egresos Devengado</w:t>
            </w:r>
          </w:p>
        </w:tc>
        <w:tc>
          <w:tcPr>
            <w:tcW w:w="4811" w:type="dxa"/>
          </w:tcPr>
          <w:p w14:paraId="262A1ACC" w14:textId="650E1A47" w:rsidR="00C52CF8" w:rsidRDefault="00C52CF8" w:rsidP="00C52CF8">
            <w:pPr>
              <w:pStyle w:val="Texto"/>
              <w:tabs>
                <w:tab w:val="left" w:pos="1260"/>
              </w:tabs>
              <w:spacing w:line="224" w:lineRule="exact"/>
              <w:ind w:firstLine="0"/>
              <w:jc w:val="right"/>
              <w:rPr>
                <w:rFonts w:eastAsiaTheme="minorHAnsi"/>
                <w:b/>
                <w:sz w:val="20"/>
                <w:lang w:val="es-MX" w:eastAsia="en-US"/>
              </w:rPr>
            </w:pPr>
            <w:r w:rsidRPr="00DC5DD5">
              <w:rPr>
                <w:rFonts w:eastAsiaTheme="minorHAnsi"/>
                <w:sz w:val="20"/>
                <w:lang w:val="es-MX" w:eastAsia="en-US"/>
              </w:rPr>
              <w:t>0</w:t>
            </w:r>
            <w:r>
              <w:rPr>
                <w:rFonts w:eastAsiaTheme="minorHAnsi"/>
                <w:sz w:val="20"/>
                <w:lang w:val="es-MX" w:eastAsia="en-US"/>
              </w:rPr>
              <w:t>.00</w:t>
            </w:r>
          </w:p>
        </w:tc>
      </w:tr>
      <w:tr w:rsidR="00C52CF8" w14:paraId="04BD62CA" w14:textId="77777777" w:rsidTr="00C52CF8">
        <w:tc>
          <w:tcPr>
            <w:tcW w:w="4811" w:type="dxa"/>
          </w:tcPr>
          <w:p w14:paraId="5A3131F4" w14:textId="2DF96AA8"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Presupuesto de Egres</w:t>
            </w:r>
            <w:r>
              <w:rPr>
                <w:rFonts w:eastAsiaTheme="minorHAnsi"/>
                <w:sz w:val="20"/>
                <w:lang w:val="es-MX" w:eastAsia="en-US"/>
              </w:rPr>
              <w:t>os Ejercido</w:t>
            </w:r>
          </w:p>
        </w:tc>
        <w:tc>
          <w:tcPr>
            <w:tcW w:w="4811" w:type="dxa"/>
          </w:tcPr>
          <w:p w14:paraId="2C5645B8" w14:textId="2ACE375F" w:rsidR="00C52CF8" w:rsidRDefault="00C52CF8" w:rsidP="00C52CF8">
            <w:pPr>
              <w:pStyle w:val="Texto"/>
              <w:tabs>
                <w:tab w:val="left" w:pos="1260"/>
              </w:tabs>
              <w:spacing w:line="224" w:lineRule="exact"/>
              <w:ind w:firstLine="0"/>
              <w:jc w:val="right"/>
              <w:rPr>
                <w:rFonts w:eastAsiaTheme="minorHAnsi"/>
                <w:b/>
                <w:sz w:val="20"/>
                <w:lang w:val="es-MX" w:eastAsia="en-US"/>
              </w:rPr>
            </w:pPr>
            <w:r>
              <w:rPr>
                <w:rFonts w:eastAsiaTheme="minorHAnsi"/>
                <w:sz w:val="20"/>
                <w:lang w:val="es-MX" w:eastAsia="en-US"/>
              </w:rPr>
              <w:t>436,363,671.58</w:t>
            </w:r>
          </w:p>
        </w:tc>
      </w:tr>
      <w:tr w:rsidR="00C52CF8" w14:paraId="2349EF60" w14:textId="77777777" w:rsidTr="00C52CF8">
        <w:tc>
          <w:tcPr>
            <w:tcW w:w="4811" w:type="dxa"/>
          </w:tcPr>
          <w:p w14:paraId="708382AC" w14:textId="6FA42EE3" w:rsidR="00C52CF8" w:rsidRDefault="00C52CF8" w:rsidP="00EB7A69">
            <w:pPr>
              <w:pStyle w:val="Texto"/>
              <w:tabs>
                <w:tab w:val="left" w:pos="1260"/>
              </w:tabs>
              <w:spacing w:line="224" w:lineRule="exact"/>
              <w:ind w:firstLine="0"/>
              <w:rPr>
                <w:rFonts w:eastAsiaTheme="minorHAnsi"/>
                <w:b/>
                <w:sz w:val="20"/>
                <w:lang w:val="es-MX" w:eastAsia="en-US"/>
              </w:rPr>
            </w:pPr>
            <w:r w:rsidRPr="00DC5DD5">
              <w:rPr>
                <w:rFonts w:eastAsiaTheme="minorHAnsi"/>
                <w:sz w:val="20"/>
                <w:lang w:val="es-MX" w:eastAsia="en-US"/>
              </w:rPr>
              <w:t>Presupuesto de Egresos Pagado</w:t>
            </w:r>
          </w:p>
        </w:tc>
        <w:tc>
          <w:tcPr>
            <w:tcW w:w="4811" w:type="dxa"/>
          </w:tcPr>
          <w:p w14:paraId="0038EF88" w14:textId="62617277" w:rsidR="00C52CF8" w:rsidRDefault="00C52CF8" w:rsidP="00C52CF8">
            <w:pPr>
              <w:pStyle w:val="Texto"/>
              <w:tabs>
                <w:tab w:val="left" w:pos="1260"/>
              </w:tabs>
              <w:spacing w:line="224" w:lineRule="exact"/>
              <w:ind w:firstLine="0"/>
              <w:jc w:val="right"/>
              <w:rPr>
                <w:rFonts w:eastAsiaTheme="minorHAnsi"/>
                <w:b/>
                <w:sz w:val="20"/>
                <w:lang w:val="es-MX" w:eastAsia="en-US"/>
              </w:rPr>
            </w:pPr>
            <w:r>
              <w:rPr>
                <w:rFonts w:eastAsiaTheme="minorHAnsi"/>
                <w:sz w:val="20"/>
                <w:lang w:val="es-MX" w:eastAsia="en-US"/>
              </w:rPr>
              <w:t>4,421,901,803.87</w:t>
            </w:r>
          </w:p>
        </w:tc>
      </w:tr>
    </w:tbl>
    <w:p w14:paraId="1A95C36E" w14:textId="77777777" w:rsidR="00C52CF8" w:rsidRPr="00DC5DD5" w:rsidRDefault="00C52CF8" w:rsidP="00EB7A69">
      <w:pPr>
        <w:pStyle w:val="Texto"/>
        <w:tabs>
          <w:tab w:val="left" w:pos="1260"/>
        </w:tabs>
        <w:spacing w:line="224" w:lineRule="exact"/>
        <w:ind w:firstLine="0"/>
        <w:rPr>
          <w:rFonts w:eastAsiaTheme="minorHAnsi"/>
          <w:b/>
          <w:sz w:val="20"/>
          <w:lang w:val="es-MX" w:eastAsia="en-US"/>
        </w:rPr>
      </w:pPr>
    </w:p>
    <w:p w14:paraId="1A6F5040" w14:textId="77777777" w:rsidR="00EB7A69" w:rsidRPr="00630191" w:rsidRDefault="00EB7A69" w:rsidP="00EB7A69">
      <w:pPr>
        <w:jc w:val="both"/>
        <w:rPr>
          <w:rFonts w:ascii="Arial" w:hAnsi="Arial" w:cs="Arial"/>
          <w:b/>
          <w:sz w:val="20"/>
          <w:szCs w:val="20"/>
        </w:rPr>
      </w:pPr>
    </w:p>
    <w:p w14:paraId="3B666464" w14:textId="77777777" w:rsidR="00EB7A69" w:rsidRPr="00DC5DD5" w:rsidRDefault="00EB7A69" w:rsidP="00D01900">
      <w:pPr>
        <w:pStyle w:val="Texto"/>
        <w:numPr>
          <w:ilvl w:val="0"/>
          <w:numId w:val="29"/>
        </w:numPr>
        <w:spacing w:after="0" w:line="240" w:lineRule="exact"/>
        <w:rPr>
          <w:b/>
          <w:i/>
          <w:sz w:val="20"/>
          <w:lang w:val="es-MX"/>
        </w:rPr>
      </w:pPr>
      <w:r w:rsidRPr="00DC5DD5">
        <w:rPr>
          <w:b/>
          <w:i/>
          <w:sz w:val="20"/>
          <w:lang w:val="es-MX"/>
        </w:rPr>
        <w:t>Notas de Gestión Administrativa</w:t>
      </w:r>
    </w:p>
    <w:p w14:paraId="6226328F" w14:textId="77777777" w:rsidR="00EB7A69" w:rsidRPr="00DC5DD5" w:rsidRDefault="00EB7A69" w:rsidP="00EB7A69">
      <w:pPr>
        <w:pStyle w:val="Texto"/>
        <w:spacing w:after="0" w:line="240" w:lineRule="exact"/>
        <w:ind w:firstLine="0"/>
        <w:rPr>
          <w:b/>
          <w:i/>
          <w:sz w:val="20"/>
          <w:lang w:val="es-MX"/>
        </w:rPr>
      </w:pPr>
    </w:p>
    <w:p w14:paraId="6E6E76CE" w14:textId="77777777" w:rsidR="00EB7A69" w:rsidRPr="00DC5DD5" w:rsidRDefault="00EB7A69" w:rsidP="00EB7A69">
      <w:pPr>
        <w:pStyle w:val="Texto"/>
        <w:numPr>
          <w:ilvl w:val="0"/>
          <w:numId w:val="23"/>
        </w:numPr>
        <w:spacing w:after="0" w:line="240" w:lineRule="exact"/>
        <w:rPr>
          <w:b/>
          <w:i/>
          <w:sz w:val="20"/>
          <w:lang w:val="es-MX"/>
        </w:rPr>
      </w:pPr>
      <w:r w:rsidRPr="00DC5DD5">
        <w:rPr>
          <w:b/>
          <w:i/>
          <w:sz w:val="20"/>
          <w:lang w:val="es-MX"/>
        </w:rPr>
        <w:t>Introducción</w:t>
      </w:r>
    </w:p>
    <w:p w14:paraId="1ED0BB64" w14:textId="77777777" w:rsidR="00EB7A69" w:rsidRPr="00DC5DD5" w:rsidRDefault="00EB7A69" w:rsidP="00EB7A69">
      <w:pPr>
        <w:pStyle w:val="Texto"/>
        <w:spacing w:after="0" w:line="240" w:lineRule="exact"/>
        <w:ind w:left="720" w:firstLine="0"/>
        <w:rPr>
          <w:b/>
          <w:i/>
          <w:sz w:val="20"/>
          <w:lang w:val="es-MX"/>
        </w:rPr>
      </w:pPr>
    </w:p>
    <w:p w14:paraId="2270C21C" w14:textId="77777777" w:rsidR="00DE079A" w:rsidRPr="00DE079A" w:rsidRDefault="00DE079A" w:rsidP="00C34096">
      <w:pPr>
        <w:pStyle w:val="Texto"/>
        <w:spacing w:line="240" w:lineRule="exact"/>
        <w:ind w:firstLine="0"/>
        <w:rPr>
          <w:sz w:val="20"/>
        </w:rPr>
      </w:pPr>
      <w:r w:rsidRPr="00DE079A">
        <w:rPr>
          <w:sz w:val="20"/>
        </w:rPr>
        <w:t>Los Estados Financieros de los entes públicos, proveen de información financiera a los principales usuarios de la misma, al Congreso y a los ciudadanos.</w:t>
      </w:r>
    </w:p>
    <w:p w14:paraId="5AD364BE" w14:textId="77777777" w:rsidR="00DE079A" w:rsidRPr="00DE079A" w:rsidRDefault="00DE079A" w:rsidP="00C34096">
      <w:pPr>
        <w:pStyle w:val="Texto"/>
        <w:spacing w:line="240" w:lineRule="exact"/>
        <w:ind w:firstLine="0"/>
        <w:rPr>
          <w:sz w:val="20"/>
        </w:rPr>
      </w:pPr>
      <w:r w:rsidRPr="00DE079A">
        <w:rPr>
          <w:sz w:val="20"/>
        </w:rPr>
        <w:lastRenderedPageBreak/>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14:paraId="7ACCAC2E" w14:textId="77777777" w:rsidR="00DE079A" w:rsidRPr="00DE079A" w:rsidRDefault="00DE079A" w:rsidP="00C34096">
      <w:pPr>
        <w:pStyle w:val="Texto"/>
        <w:spacing w:line="240" w:lineRule="exact"/>
        <w:ind w:firstLine="0"/>
        <w:rPr>
          <w:sz w:val="20"/>
        </w:rPr>
      </w:pPr>
      <w:r w:rsidRPr="00DE079A">
        <w:rPr>
          <w:sz w:val="20"/>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70E64239" w14:textId="77777777" w:rsidR="00EB7A69" w:rsidRPr="000E3989" w:rsidRDefault="00EB7A69" w:rsidP="00EB7A69">
      <w:pPr>
        <w:pStyle w:val="Texto"/>
        <w:spacing w:after="0" w:line="240" w:lineRule="exact"/>
        <w:ind w:left="360" w:firstLine="0"/>
        <w:rPr>
          <w:b/>
          <w:i/>
          <w:sz w:val="20"/>
        </w:rPr>
      </w:pPr>
    </w:p>
    <w:p w14:paraId="4C8777F2"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 xml:space="preserve">Panorama Económico y Financiero </w:t>
      </w:r>
    </w:p>
    <w:p w14:paraId="041166D8" w14:textId="77777777" w:rsidR="00EB7A69" w:rsidRPr="00DC5DD5" w:rsidRDefault="00EB7A69" w:rsidP="00EB7A69">
      <w:pPr>
        <w:pStyle w:val="Texto"/>
        <w:spacing w:after="0" w:line="240" w:lineRule="exact"/>
        <w:ind w:left="720" w:firstLine="0"/>
        <w:rPr>
          <w:b/>
          <w:i/>
          <w:sz w:val="20"/>
          <w:lang w:val="es-MX"/>
        </w:rPr>
      </w:pPr>
    </w:p>
    <w:p w14:paraId="2AA31D79" w14:textId="3B54F8ED" w:rsidR="00EB7A69" w:rsidRPr="002105CD" w:rsidRDefault="00EB7A69" w:rsidP="00EB7A69">
      <w:pPr>
        <w:jc w:val="both"/>
        <w:rPr>
          <w:rFonts w:ascii="Arial" w:hAnsi="Arial" w:cs="Arial"/>
          <w:sz w:val="20"/>
          <w:szCs w:val="20"/>
        </w:rPr>
      </w:pPr>
      <w:r w:rsidRPr="002105CD">
        <w:rPr>
          <w:rFonts w:ascii="Arial" w:hAnsi="Arial" w:cs="Arial"/>
          <w:sz w:val="20"/>
          <w:szCs w:val="20"/>
        </w:rPr>
        <w:t>Durante 2015 la economía global presentó escenarios que afectaron el crecimiento económico y los posibles indicios de una recesión. Dentro de los principales indicadores que afectaron el crecimiento económico mundial destaca el bajo precio del petróleo, ocasionado, entre otras, por una disminución en la demanda por parte de los países desarrollados y u</w:t>
      </w:r>
      <w:r w:rsidR="000E3989">
        <w:rPr>
          <w:rFonts w:ascii="Arial" w:hAnsi="Arial" w:cs="Arial"/>
          <w:sz w:val="20"/>
          <w:szCs w:val="20"/>
        </w:rPr>
        <w:t>na sobreproducción de crudo en Medio O</w:t>
      </w:r>
      <w:r w:rsidRPr="002105CD">
        <w:rPr>
          <w:rFonts w:ascii="Arial" w:hAnsi="Arial" w:cs="Arial"/>
          <w:sz w:val="20"/>
          <w:szCs w:val="20"/>
        </w:rPr>
        <w:t>riente y Estados Unidos.</w:t>
      </w:r>
    </w:p>
    <w:p w14:paraId="41C751BB" w14:textId="77777777" w:rsidR="00E70D63" w:rsidRDefault="00E70D63" w:rsidP="00EB7A69">
      <w:pPr>
        <w:jc w:val="both"/>
        <w:rPr>
          <w:rFonts w:ascii="Arial" w:hAnsi="Arial" w:cs="Arial"/>
          <w:sz w:val="20"/>
          <w:szCs w:val="20"/>
        </w:rPr>
      </w:pPr>
    </w:p>
    <w:p w14:paraId="4EAE7CDA" w14:textId="77777777" w:rsidR="00EB7A69" w:rsidRPr="002105CD" w:rsidRDefault="00EB7A69" w:rsidP="00EB7A69">
      <w:pPr>
        <w:jc w:val="both"/>
        <w:rPr>
          <w:rFonts w:ascii="Arial" w:hAnsi="Arial" w:cs="Arial"/>
          <w:sz w:val="20"/>
          <w:szCs w:val="20"/>
        </w:rPr>
      </w:pPr>
      <w:r w:rsidRPr="002105CD">
        <w:rPr>
          <w:rFonts w:ascii="Arial" w:hAnsi="Arial" w:cs="Arial"/>
          <w:sz w:val="20"/>
          <w:szCs w:val="20"/>
        </w:rPr>
        <w:t xml:space="preserve">En el ámbito local, a pesar de contar con fundamentales macroeconómicos fuertes, el bajo precio del petróleo juega un papel importante en los ingresos de los tres niveles de gobierno.  </w:t>
      </w:r>
    </w:p>
    <w:p w14:paraId="46A82B3F" w14:textId="77777777" w:rsidR="00E70D63" w:rsidRDefault="00E70D63" w:rsidP="00EB7A69">
      <w:pPr>
        <w:jc w:val="both"/>
        <w:rPr>
          <w:rFonts w:ascii="Arial" w:hAnsi="Arial" w:cs="Arial"/>
          <w:sz w:val="20"/>
          <w:szCs w:val="20"/>
        </w:rPr>
      </w:pPr>
    </w:p>
    <w:p w14:paraId="16F8A57E" w14:textId="77777777" w:rsidR="00EB7A69" w:rsidRPr="002105CD" w:rsidRDefault="00EB7A69" w:rsidP="00EB7A69">
      <w:pPr>
        <w:jc w:val="both"/>
        <w:rPr>
          <w:rFonts w:ascii="Arial" w:hAnsi="Arial" w:cs="Arial"/>
          <w:sz w:val="20"/>
          <w:szCs w:val="20"/>
        </w:rPr>
      </w:pPr>
      <w:r w:rsidRPr="002105CD">
        <w:rPr>
          <w:rFonts w:ascii="Arial" w:hAnsi="Arial" w:cs="Arial"/>
          <w:sz w:val="20"/>
          <w:szCs w:val="20"/>
        </w:rPr>
        <w:t>En 2014 la recaudación por este concepto alcanzó el 25% del total de la Recaudación Federal Participable (RFP). De este fondo se realiza la distribución de una gran parte de los recursos destinados hacia los gobiernos estatales y municipales, como el Fondo General de Participaciones. En el 2015 los Ingresos por petróleo solo alcanzaron un 13% del total de la RFP, disminuyendo en 48.4% con respecto a lo recaudado en 2014. Esto provocó que en términos reales la recaudación bajara 1.4% de un año a otro, impactando directamente a los recursos recibidos por el municipio comparado a lo recibido en condiciones de mercado estables.</w:t>
      </w:r>
    </w:p>
    <w:p w14:paraId="16975518" w14:textId="77777777" w:rsidR="00E70D63" w:rsidRDefault="00E70D63" w:rsidP="00EB7A69">
      <w:pPr>
        <w:jc w:val="both"/>
        <w:rPr>
          <w:rFonts w:ascii="Arial" w:hAnsi="Arial" w:cs="Arial"/>
          <w:sz w:val="20"/>
          <w:szCs w:val="20"/>
        </w:rPr>
      </w:pPr>
    </w:p>
    <w:p w14:paraId="5BF194A2" w14:textId="77777777" w:rsidR="00EB7A69" w:rsidRPr="002105CD" w:rsidRDefault="00EB7A69" w:rsidP="00EB7A69">
      <w:pPr>
        <w:jc w:val="both"/>
        <w:rPr>
          <w:rFonts w:ascii="Arial" w:hAnsi="Arial" w:cs="Arial"/>
          <w:sz w:val="20"/>
          <w:szCs w:val="20"/>
        </w:rPr>
      </w:pPr>
      <w:r w:rsidRPr="002105CD">
        <w:rPr>
          <w:rFonts w:ascii="Arial" w:hAnsi="Arial" w:cs="Arial"/>
          <w:sz w:val="20"/>
          <w:szCs w:val="20"/>
        </w:rPr>
        <w:t>Una potencial disminución de los ingresos federales en 2016 y 2017 podría aumentar la presión financiera del municipio, incrementando así la necesidad de encontrar nuevas formas de optimizar el gasto público y fortalecer los ingresos propios.</w:t>
      </w:r>
    </w:p>
    <w:p w14:paraId="5DDFFE17" w14:textId="77777777" w:rsidR="00EB7A69" w:rsidRPr="00DC5DD5" w:rsidRDefault="00EB7A69" w:rsidP="00EB7A69">
      <w:pPr>
        <w:pStyle w:val="Prrafodelista"/>
        <w:jc w:val="both"/>
        <w:rPr>
          <w:rFonts w:ascii="Arial" w:hAnsi="Arial" w:cs="Arial"/>
          <w:b/>
          <w:i/>
          <w:sz w:val="20"/>
          <w:szCs w:val="20"/>
        </w:rPr>
      </w:pPr>
    </w:p>
    <w:p w14:paraId="7523A021" w14:textId="77777777" w:rsidR="00EB7A69" w:rsidRPr="00DC5DD5" w:rsidRDefault="00EB7A69" w:rsidP="00EB7A69">
      <w:pPr>
        <w:pStyle w:val="Prrafodelista"/>
        <w:jc w:val="both"/>
        <w:rPr>
          <w:rFonts w:ascii="Arial" w:hAnsi="Arial" w:cs="Arial"/>
          <w:b/>
          <w:i/>
          <w:sz w:val="20"/>
          <w:szCs w:val="20"/>
        </w:rPr>
      </w:pPr>
    </w:p>
    <w:p w14:paraId="72C301C7" w14:textId="77777777" w:rsidR="00EB7A69" w:rsidRPr="001D6345" w:rsidRDefault="00EB7A69" w:rsidP="00EB7A69">
      <w:pPr>
        <w:pStyle w:val="Texto"/>
        <w:numPr>
          <w:ilvl w:val="0"/>
          <w:numId w:val="23"/>
        </w:numPr>
        <w:spacing w:after="0" w:line="240" w:lineRule="exact"/>
        <w:rPr>
          <w:b/>
          <w:i/>
          <w:sz w:val="20"/>
          <w:lang w:val="es-MX"/>
        </w:rPr>
      </w:pPr>
      <w:r w:rsidRPr="00DC5DD5">
        <w:rPr>
          <w:b/>
          <w:i/>
          <w:sz w:val="20"/>
          <w:lang w:val="es-MX"/>
        </w:rPr>
        <w:t xml:space="preserve">Autorización e Historia </w:t>
      </w:r>
    </w:p>
    <w:p w14:paraId="26BE6C5E" w14:textId="3DD87359" w:rsidR="00EB7A69" w:rsidRPr="00284E0F" w:rsidRDefault="00EB7A69" w:rsidP="00EB7A69">
      <w:pPr>
        <w:pStyle w:val="NormalWeb"/>
        <w:jc w:val="both"/>
        <w:rPr>
          <w:rFonts w:ascii="Arial" w:hAnsi="Arial" w:cs="Arial"/>
        </w:rPr>
      </w:pPr>
      <w:r w:rsidRPr="00284E0F">
        <w:rPr>
          <w:rFonts w:ascii="Arial" w:hAnsi="Arial" w:cs="Arial"/>
        </w:rPr>
        <w:t>La fundación</w:t>
      </w:r>
      <w:r w:rsidR="000136EE">
        <w:rPr>
          <w:rFonts w:ascii="Arial" w:hAnsi="Arial" w:cs="Arial"/>
        </w:rPr>
        <w:t xml:space="preserve"> de la Ciudad de Monterrey</w:t>
      </w:r>
      <w:r w:rsidRPr="00284E0F">
        <w:rPr>
          <w:rFonts w:ascii="Arial" w:hAnsi="Arial" w:cs="Arial"/>
        </w:rPr>
        <w:t xml:space="preserve"> ocurrió el 20 de septiembre de 1596 y estuvo a cargo de Don Diego de Montemayor, quien le puso por nombre Ciudad Metropolitana de Nuestra Señora de Monterrey en honor a Don Gaspar de Zúñiga y Acevedo, conde de Monterrey (Galicia), en ese entonces Virrey de la Nueva España.</w:t>
      </w:r>
    </w:p>
    <w:p w14:paraId="72502205" w14:textId="7688E00E" w:rsidR="00EB7A69" w:rsidRPr="00284E0F" w:rsidRDefault="00C34096" w:rsidP="00EB7A69">
      <w:pPr>
        <w:pStyle w:val="NormalWeb"/>
        <w:jc w:val="both"/>
        <w:rPr>
          <w:rFonts w:ascii="Arial" w:hAnsi="Arial" w:cs="Arial"/>
        </w:rPr>
      </w:pPr>
      <w:r>
        <w:rPr>
          <w:rFonts w:ascii="Arial" w:hAnsi="Arial" w:cs="Arial"/>
        </w:rPr>
        <w:t>Durante el paso de los años, el municipio de Monterrey</w:t>
      </w:r>
      <w:r w:rsidR="00EB7A69" w:rsidRPr="00284E0F">
        <w:rPr>
          <w:rFonts w:ascii="Arial" w:hAnsi="Arial" w:cs="Arial"/>
        </w:rPr>
        <w:t xml:space="preserve"> desde su creación</w:t>
      </w:r>
      <w:r>
        <w:rPr>
          <w:rFonts w:ascii="Arial" w:hAnsi="Arial" w:cs="Arial"/>
        </w:rPr>
        <w:t>,</w:t>
      </w:r>
      <w:r w:rsidR="00EB7A69" w:rsidRPr="00284E0F">
        <w:rPr>
          <w:rFonts w:ascii="Arial" w:hAnsi="Arial" w:cs="Arial"/>
        </w:rPr>
        <w:t xml:space="preserve"> ha tenido diversos acontecimientos que han dejado huella en la historia del mismo, entre los que destaca la invasión estadounidense, enfrentamientos bélicos, inundaciones ocasionadas por huracanes, entre otros, así como eventos internacionales que han provocado la proyección y crecimiento económico, no solo de la ciudad, sino también del Estado de Nuevo León, llegando a ser considerada como la capital industrial del País.</w:t>
      </w:r>
    </w:p>
    <w:p w14:paraId="07360BC9" w14:textId="70936784" w:rsidR="00EB7A69" w:rsidRPr="00425ED9" w:rsidRDefault="00EB7A69" w:rsidP="00EB7A69">
      <w:pPr>
        <w:pStyle w:val="NormalWeb"/>
        <w:jc w:val="both"/>
        <w:rPr>
          <w:rFonts w:ascii="Arial" w:hAnsi="Arial" w:cs="Arial"/>
        </w:rPr>
      </w:pPr>
      <w:r w:rsidRPr="00425ED9">
        <w:rPr>
          <w:rFonts w:ascii="Arial" w:hAnsi="Arial" w:cs="Arial"/>
        </w:rPr>
        <w:t>Actualmente</w:t>
      </w:r>
      <w:r w:rsidR="00C34096">
        <w:rPr>
          <w:rFonts w:ascii="Arial" w:hAnsi="Arial" w:cs="Arial"/>
        </w:rPr>
        <w:t>,</w:t>
      </w:r>
      <w:r w:rsidRPr="00425ED9">
        <w:rPr>
          <w:rFonts w:ascii="Arial" w:hAnsi="Arial" w:cs="Arial"/>
        </w:rPr>
        <w:t xml:space="preserve"> la Ciudad de Monterrey atiende a su estructura conforme a lo previsto en el artículo 115 de la Constitución Política de los Estados Unidos Mexicanos, como un municipio libre, gobernado por un Ayuntamiento de elección popular directa, integrado por un Presidente Municipal, regidores y síndicos. Esta investido de personalidad jurídica y patrimonio propio, dotado de competencia para actuar con autonom</w:t>
      </w:r>
      <w:r>
        <w:rPr>
          <w:rFonts w:ascii="Arial" w:hAnsi="Arial" w:cs="Arial"/>
        </w:rPr>
        <w:t xml:space="preserve">ía, la </w:t>
      </w:r>
      <w:r>
        <w:rPr>
          <w:rFonts w:ascii="Arial" w:hAnsi="Arial" w:cs="Arial"/>
        </w:rPr>
        <w:lastRenderedPageBreak/>
        <w:t>cual es ejercida por el A</w:t>
      </w:r>
      <w:r w:rsidRPr="00425ED9">
        <w:rPr>
          <w:rFonts w:ascii="Arial" w:hAnsi="Arial" w:cs="Arial"/>
        </w:rPr>
        <w:t xml:space="preserve">yuntamiento de manera exclusiva y no hay autoridad intermedia </w:t>
      </w:r>
      <w:r w:rsidR="00C34096">
        <w:rPr>
          <w:rFonts w:ascii="Arial" w:hAnsi="Arial" w:cs="Arial"/>
        </w:rPr>
        <w:t>entre éste y el G</w:t>
      </w:r>
      <w:r w:rsidRPr="00425ED9">
        <w:rPr>
          <w:rFonts w:ascii="Arial" w:hAnsi="Arial" w:cs="Arial"/>
        </w:rPr>
        <w:t>obierno del Estado.</w:t>
      </w:r>
    </w:p>
    <w:p w14:paraId="3F6EDC23" w14:textId="77777777" w:rsidR="00EB7A69" w:rsidRPr="00425ED9" w:rsidRDefault="00EB7A69" w:rsidP="00EB7A69">
      <w:pPr>
        <w:pStyle w:val="NormalWeb"/>
        <w:jc w:val="both"/>
        <w:rPr>
          <w:rFonts w:ascii="Arial" w:hAnsi="Arial" w:cs="Arial"/>
        </w:rPr>
      </w:pPr>
      <w:r w:rsidRPr="00425ED9">
        <w:rPr>
          <w:rFonts w:ascii="Arial" w:hAnsi="Arial" w:cs="Arial"/>
        </w:rPr>
        <w:t>El municipio tiene facultades para crear su estructura orgánica, expedir sus reglamentos, circulares y disposiciones administrativas de observancia general dentro de su jurisdicción para organizar su administración pública municipal, regula las materias, procedimientos, funciones, servicios públicos de su competencia, asegurando la participación ciudadana y vecinal, brindando a la vez la seguridad pública en su circunscripción territorial.</w:t>
      </w:r>
    </w:p>
    <w:p w14:paraId="1AFFF472" w14:textId="77777777" w:rsidR="00EB7A69" w:rsidRPr="00425ED9" w:rsidRDefault="00EB7A69" w:rsidP="00EB7A69">
      <w:pPr>
        <w:pStyle w:val="NormalWeb"/>
        <w:jc w:val="both"/>
        <w:rPr>
          <w:rFonts w:ascii="Arial" w:hAnsi="Arial" w:cs="Arial"/>
        </w:rPr>
      </w:pPr>
      <w:r w:rsidRPr="00425ED9">
        <w:rPr>
          <w:rFonts w:ascii="Arial" w:hAnsi="Arial" w:cs="Arial"/>
        </w:rPr>
        <w:t>La autonomía y personalid</w:t>
      </w:r>
      <w:r>
        <w:rPr>
          <w:rFonts w:ascii="Arial" w:hAnsi="Arial" w:cs="Arial"/>
        </w:rPr>
        <w:t>ad jurídica propia, permite al M</w:t>
      </w:r>
      <w:r w:rsidRPr="00425ED9">
        <w:rPr>
          <w:rFonts w:ascii="Arial" w:hAnsi="Arial" w:cs="Arial"/>
        </w:rPr>
        <w:t>unicipio de Monterrey contar con facultades para administrar libremente su hacienda, la cual se forma de los rendimientos de los bienes que le pertenecen, así como de las contribuciones y otros ingresos que las legislaturas federales y estatales han establecido a su favor. Por lo que atendiendo al mandato constitucional establecido en el artículo 134, dichos recursos son administrados con eficiencia, eficacia, economía, transparencia y honradez para satisfacer los objetivos a los que estén destinados.</w:t>
      </w:r>
    </w:p>
    <w:p w14:paraId="68518910" w14:textId="77777777" w:rsidR="00EB7A69" w:rsidRPr="00425ED9" w:rsidRDefault="00EB7A69" w:rsidP="00EB7A69">
      <w:pPr>
        <w:pStyle w:val="NormalWeb"/>
        <w:jc w:val="both"/>
        <w:rPr>
          <w:rFonts w:ascii="Arial" w:hAnsi="Arial" w:cs="Arial"/>
        </w:rPr>
      </w:pPr>
      <w:r w:rsidRPr="00425ED9">
        <w:rPr>
          <w:rFonts w:ascii="Arial" w:hAnsi="Arial" w:cs="Arial"/>
        </w:rPr>
        <w:t>Con base en las disposiciones contenidas en nuestra carta magna, así como a lo señalado en la Constitución Política para el Estad</w:t>
      </w:r>
      <w:r>
        <w:rPr>
          <w:rFonts w:ascii="Arial" w:hAnsi="Arial" w:cs="Arial"/>
        </w:rPr>
        <w:t>o Libre y Soberano de Nuevo León, el M</w:t>
      </w:r>
      <w:r w:rsidRPr="00425ED9">
        <w:rPr>
          <w:rFonts w:ascii="Arial" w:hAnsi="Arial" w:cs="Arial"/>
        </w:rPr>
        <w:t>unicipio de Monterrey, dentro de su marco normativo formula, aprueba y administra sus planes y programas de desarrollo urbano y participa además de manera coordinada con el Estado y otros municipios en la planeación y regulación de las zonas de conurbación.</w:t>
      </w:r>
    </w:p>
    <w:p w14:paraId="1B0407E0" w14:textId="77777777" w:rsidR="00EB7A69" w:rsidRPr="00DC5DD5" w:rsidRDefault="00EB7A69" w:rsidP="00EB7A69">
      <w:pPr>
        <w:pStyle w:val="Texto"/>
        <w:numPr>
          <w:ilvl w:val="0"/>
          <w:numId w:val="23"/>
        </w:numPr>
        <w:spacing w:after="0" w:line="240" w:lineRule="exact"/>
        <w:rPr>
          <w:b/>
          <w:i/>
          <w:sz w:val="20"/>
          <w:lang w:val="es-MX"/>
        </w:rPr>
      </w:pPr>
      <w:r w:rsidRPr="00DC5DD5">
        <w:rPr>
          <w:b/>
          <w:i/>
          <w:sz w:val="20"/>
          <w:lang w:val="es-MX"/>
        </w:rPr>
        <w:t>Organización y Objeto Social</w:t>
      </w:r>
    </w:p>
    <w:p w14:paraId="04AEE6C8" w14:textId="77777777" w:rsidR="00EB7A69" w:rsidRPr="0039536E" w:rsidRDefault="00EB7A69" w:rsidP="00EB7A69">
      <w:pPr>
        <w:jc w:val="both"/>
        <w:rPr>
          <w:rFonts w:ascii="Arial" w:hAnsi="Arial" w:cs="Arial"/>
          <w:sz w:val="20"/>
          <w:szCs w:val="20"/>
        </w:rPr>
      </w:pPr>
    </w:p>
    <w:p w14:paraId="44D8484B" w14:textId="77777777" w:rsidR="00EB7A69" w:rsidRDefault="00EB7A69" w:rsidP="00EB7A69">
      <w:pPr>
        <w:jc w:val="both"/>
        <w:rPr>
          <w:rFonts w:ascii="Arial" w:hAnsi="Arial" w:cs="Arial"/>
          <w:sz w:val="20"/>
          <w:szCs w:val="20"/>
        </w:rPr>
      </w:pPr>
      <w:r w:rsidRPr="00DC5DD5">
        <w:rPr>
          <w:rFonts w:ascii="Arial" w:hAnsi="Arial" w:cs="Arial"/>
          <w:sz w:val="20"/>
          <w:szCs w:val="20"/>
        </w:rPr>
        <w:t>El objeto social es la Administración Pública Municipal, cuya actividad principal es otorgar los servicios públicos conferidos en las Leyes y demás disposiciones aplicables.</w:t>
      </w:r>
    </w:p>
    <w:p w14:paraId="3C8FEC33" w14:textId="77777777" w:rsidR="00E70D63" w:rsidRPr="00CF59E6" w:rsidRDefault="00E70D63" w:rsidP="00EB7A69">
      <w:pPr>
        <w:jc w:val="both"/>
        <w:rPr>
          <w:rFonts w:ascii="Arial" w:hAnsi="Arial" w:cs="Arial"/>
          <w:sz w:val="20"/>
          <w:szCs w:val="20"/>
        </w:rPr>
      </w:pPr>
    </w:p>
    <w:p w14:paraId="385A4395" w14:textId="77777777" w:rsidR="00EB7A69" w:rsidRDefault="00EB7A69" w:rsidP="00EB7A69">
      <w:pPr>
        <w:jc w:val="both"/>
        <w:rPr>
          <w:rFonts w:ascii="Arial" w:hAnsi="Arial" w:cs="Arial"/>
          <w:sz w:val="20"/>
          <w:szCs w:val="20"/>
        </w:rPr>
      </w:pPr>
      <w:r w:rsidRPr="00DC5DD5">
        <w:rPr>
          <w:rFonts w:ascii="Arial" w:hAnsi="Arial" w:cs="Arial"/>
          <w:sz w:val="20"/>
          <w:szCs w:val="20"/>
        </w:rPr>
        <w:t xml:space="preserve">El </w:t>
      </w:r>
      <w:r>
        <w:rPr>
          <w:rFonts w:ascii="Arial" w:hAnsi="Arial" w:cs="Arial"/>
          <w:sz w:val="20"/>
          <w:szCs w:val="20"/>
        </w:rPr>
        <w:t>régimen jurídico del m</w:t>
      </w:r>
      <w:r w:rsidRPr="00DC5DD5">
        <w:rPr>
          <w:rFonts w:ascii="Arial" w:hAnsi="Arial" w:cs="Arial"/>
          <w:sz w:val="20"/>
          <w:szCs w:val="20"/>
        </w:rPr>
        <w:t xml:space="preserve">unicipio se </w:t>
      </w:r>
      <w:r>
        <w:rPr>
          <w:rFonts w:ascii="Arial" w:hAnsi="Arial" w:cs="Arial"/>
          <w:sz w:val="20"/>
          <w:szCs w:val="20"/>
        </w:rPr>
        <w:t xml:space="preserve">forma de las </w:t>
      </w:r>
      <w:r w:rsidRPr="00DC5DD5">
        <w:rPr>
          <w:rFonts w:ascii="Arial" w:hAnsi="Arial" w:cs="Arial"/>
          <w:sz w:val="20"/>
          <w:szCs w:val="20"/>
        </w:rPr>
        <w:t>disposiciones contenidas en:</w:t>
      </w:r>
    </w:p>
    <w:p w14:paraId="786531F9" w14:textId="77777777" w:rsidR="00E70D63" w:rsidRPr="00DC5DD5" w:rsidRDefault="00E70D63" w:rsidP="00EB7A69">
      <w:pPr>
        <w:jc w:val="both"/>
        <w:rPr>
          <w:rFonts w:ascii="Arial" w:hAnsi="Arial" w:cs="Arial"/>
          <w:sz w:val="20"/>
          <w:szCs w:val="20"/>
        </w:rPr>
      </w:pPr>
    </w:p>
    <w:p w14:paraId="79DF78E7" w14:textId="45DE60A8" w:rsidR="00EB7A69" w:rsidRPr="00DC5DD5" w:rsidRDefault="00EB7A69" w:rsidP="00EB7A69">
      <w:pPr>
        <w:pStyle w:val="Prrafodelista"/>
        <w:numPr>
          <w:ilvl w:val="0"/>
          <w:numId w:val="17"/>
        </w:numPr>
        <w:jc w:val="both"/>
        <w:rPr>
          <w:rFonts w:ascii="Arial" w:hAnsi="Arial" w:cs="Arial"/>
          <w:sz w:val="20"/>
          <w:szCs w:val="20"/>
        </w:rPr>
      </w:pPr>
      <w:r w:rsidRPr="00DC5DD5">
        <w:rPr>
          <w:rFonts w:ascii="Arial" w:hAnsi="Arial" w:cs="Arial"/>
          <w:sz w:val="20"/>
          <w:szCs w:val="20"/>
        </w:rPr>
        <w:t>Constitución Política de los Estados Unidos Mexicanos</w:t>
      </w:r>
      <w:r w:rsidR="000E3989">
        <w:rPr>
          <w:rFonts w:ascii="Arial" w:hAnsi="Arial" w:cs="Arial"/>
          <w:sz w:val="20"/>
          <w:szCs w:val="20"/>
        </w:rPr>
        <w:t>.</w:t>
      </w:r>
    </w:p>
    <w:p w14:paraId="0D2E2497" w14:textId="7F2EEE96" w:rsidR="00EB7A69" w:rsidRDefault="00EB7A69" w:rsidP="00EB7A69">
      <w:pPr>
        <w:pStyle w:val="Prrafodelista"/>
        <w:numPr>
          <w:ilvl w:val="0"/>
          <w:numId w:val="17"/>
        </w:numPr>
        <w:jc w:val="both"/>
        <w:rPr>
          <w:rFonts w:ascii="Arial" w:hAnsi="Arial" w:cs="Arial"/>
          <w:sz w:val="20"/>
          <w:szCs w:val="20"/>
        </w:rPr>
      </w:pPr>
      <w:r w:rsidRPr="00DC5DD5">
        <w:rPr>
          <w:rFonts w:ascii="Arial" w:hAnsi="Arial" w:cs="Arial"/>
          <w:sz w:val="20"/>
          <w:szCs w:val="20"/>
        </w:rPr>
        <w:t>Constitución Política del Estado Libre y Soberano de Nuevo León</w:t>
      </w:r>
      <w:r w:rsidR="000E3989">
        <w:rPr>
          <w:rFonts w:ascii="Arial" w:hAnsi="Arial" w:cs="Arial"/>
          <w:sz w:val="20"/>
          <w:szCs w:val="20"/>
        </w:rPr>
        <w:t>.</w:t>
      </w:r>
    </w:p>
    <w:p w14:paraId="3E3E7345" w14:textId="4683DD5D" w:rsidR="00EB7A69" w:rsidRDefault="00EB7A69" w:rsidP="00EB7A69">
      <w:pPr>
        <w:pStyle w:val="Prrafodelista"/>
        <w:numPr>
          <w:ilvl w:val="0"/>
          <w:numId w:val="17"/>
        </w:numPr>
        <w:jc w:val="both"/>
        <w:rPr>
          <w:rFonts w:ascii="Arial" w:hAnsi="Arial" w:cs="Arial"/>
          <w:sz w:val="20"/>
          <w:szCs w:val="20"/>
        </w:rPr>
      </w:pPr>
      <w:r w:rsidRPr="00DC5DD5">
        <w:rPr>
          <w:rFonts w:ascii="Arial" w:hAnsi="Arial" w:cs="Arial"/>
          <w:sz w:val="20"/>
          <w:szCs w:val="20"/>
        </w:rPr>
        <w:t>Ley General de Contabilidad Gubernamental</w:t>
      </w:r>
      <w:r w:rsidR="000E3989">
        <w:rPr>
          <w:rFonts w:ascii="Arial" w:hAnsi="Arial" w:cs="Arial"/>
          <w:sz w:val="20"/>
          <w:szCs w:val="20"/>
        </w:rPr>
        <w:t>.</w:t>
      </w:r>
    </w:p>
    <w:p w14:paraId="7CD903AA" w14:textId="4BD00FC7" w:rsidR="00EB7A69" w:rsidRPr="00DC5DD5" w:rsidRDefault="00EB7A69" w:rsidP="00EB7A69">
      <w:pPr>
        <w:pStyle w:val="Prrafodelista"/>
        <w:numPr>
          <w:ilvl w:val="0"/>
          <w:numId w:val="17"/>
        </w:numPr>
        <w:jc w:val="both"/>
        <w:rPr>
          <w:rFonts w:ascii="Arial" w:hAnsi="Arial" w:cs="Arial"/>
          <w:sz w:val="20"/>
          <w:szCs w:val="20"/>
        </w:rPr>
      </w:pPr>
      <w:r>
        <w:rPr>
          <w:rFonts w:ascii="Arial" w:hAnsi="Arial" w:cs="Arial"/>
          <w:sz w:val="20"/>
          <w:szCs w:val="20"/>
        </w:rPr>
        <w:t>Ley Orgánica de la Administración Pública Municipal del Estado de Nuevo León</w:t>
      </w:r>
      <w:r w:rsidR="000E3989">
        <w:rPr>
          <w:rFonts w:ascii="Arial" w:hAnsi="Arial" w:cs="Arial"/>
          <w:sz w:val="20"/>
          <w:szCs w:val="20"/>
        </w:rPr>
        <w:t>.</w:t>
      </w:r>
    </w:p>
    <w:p w14:paraId="2C6E9CA7" w14:textId="07FA1AB7" w:rsidR="00EB7A69" w:rsidRPr="00206705" w:rsidRDefault="00EB7A69" w:rsidP="00EB7A69">
      <w:pPr>
        <w:pStyle w:val="Prrafodelista"/>
        <w:numPr>
          <w:ilvl w:val="0"/>
          <w:numId w:val="17"/>
        </w:numPr>
        <w:jc w:val="both"/>
        <w:rPr>
          <w:rFonts w:ascii="Arial" w:hAnsi="Arial" w:cs="Arial"/>
          <w:sz w:val="20"/>
          <w:szCs w:val="20"/>
        </w:rPr>
      </w:pPr>
      <w:r w:rsidRPr="00DC5DD5">
        <w:rPr>
          <w:rFonts w:ascii="Arial" w:hAnsi="Arial" w:cs="Arial"/>
          <w:sz w:val="20"/>
          <w:szCs w:val="20"/>
        </w:rPr>
        <w:t>Ley de Gobierno Municipal del Estado de Nuevo León</w:t>
      </w:r>
      <w:r w:rsidR="000E3989">
        <w:rPr>
          <w:rFonts w:ascii="Arial" w:hAnsi="Arial" w:cs="Arial"/>
          <w:sz w:val="20"/>
          <w:szCs w:val="20"/>
        </w:rPr>
        <w:t>.</w:t>
      </w:r>
    </w:p>
    <w:p w14:paraId="2A7C6AF1" w14:textId="20DF94A8" w:rsidR="00EB7A69" w:rsidRPr="00206705" w:rsidRDefault="00EB7A69" w:rsidP="00EB7A69">
      <w:pPr>
        <w:pStyle w:val="Prrafodelista"/>
        <w:numPr>
          <w:ilvl w:val="0"/>
          <w:numId w:val="17"/>
        </w:numPr>
        <w:jc w:val="both"/>
        <w:rPr>
          <w:rFonts w:ascii="Arial" w:hAnsi="Arial" w:cs="Arial"/>
          <w:sz w:val="20"/>
          <w:szCs w:val="20"/>
        </w:rPr>
      </w:pPr>
      <w:r w:rsidRPr="00DC5DD5">
        <w:rPr>
          <w:rFonts w:ascii="Arial" w:hAnsi="Arial" w:cs="Arial"/>
          <w:sz w:val="20"/>
          <w:szCs w:val="20"/>
        </w:rPr>
        <w:t>Ley de Fiscalización Superior del Estado de Nuevo León</w:t>
      </w:r>
      <w:r w:rsidR="000E3989">
        <w:rPr>
          <w:rFonts w:ascii="Arial" w:hAnsi="Arial" w:cs="Arial"/>
          <w:sz w:val="20"/>
          <w:szCs w:val="20"/>
        </w:rPr>
        <w:t>.</w:t>
      </w:r>
    </w:p>
    <w:p w14:paraId="021F62D7" w14:textId="3C56B105" w:rsidR="00EB7A69" w:rsidRDefault="00EB7A69" w:rsidP="00EB7A69">
      <w:pPr>
        <w:pStyle w:val="Prrafodelista"/>
        <w:numPr>
          <w:ilvl w:val="0"/>
          <w:numId w:val="17"/>
        </w:numPr>
        <w:jc w:val="both"/>
        <w:rPr>
          <w:rFonts w:ascii="Arial" w:hAnsi="Arial" w:cs="Arial"/>
          <w:sz w:val="20"/>
          <w:szCs w:val="20"/>
        </w:rPr>
      </w:pPr>
      <w:r>
        <w:rPr>
          <w:rFonts w:ascii="Arial" w:hAnsi="Arial" w:cs="Arial"/>
          <w:sz w:val="20"/>
          <w:szCs w:val="20"/>
        </w:rPr>
        <w:t>Ley del Impuesto Sobre la Renta (ISR)</w:t>
      </w:r>
      <w:r w:rsidR="000E3989">
        <w:rPr>
          <w:rFonts w:ascii="Arial" w:hAnsi="Arial" w:cs="Arial"/>
          <w:sz w:val="20"/>
          <w:szCs w:val="20"/>
        </w:rPr>
        <w:t>.</w:t>
      </w:r>
    </w:p>
    <w:p w14:paraId="091F89EE" w14:textId="77777777" w:rsidR="00EB7A69" w:rsidRPr="00206705" w:rsidRDefault="00EB7A69" w:rsidP="00EB7A69">
      <w:pPr>
        <w:pStyle w:val="Prrafodelista"/>
        <w:numPr>
          <w:ilvl w:val="0"/>
          <w:numId w:val="17"/>
        </w:numPr>
        <w:jc w:val="both"/>
        <w:rPr>
          <w:rFonts w:ascii="Arial" w:hAnsi="Arial" w:cs="Arial"/>
          <w:sz w:val="20"/>
          <w:szCs w:val="20"/>
        </w:rPr>
      </w:pPr>
      <w:r w:rsidRPr="00206705">
        <w:rPr>
          <w:rFonts w:ascii="Arial" w:hAnsi="Arial" w:cs="Arial"/>
          <w:sz w:val="20"/>
          <w:szCs w:val="20"/>
        </w:rPr>
        <w:t>Demás leyes, reglamentos y disposiciones jurídicas aplicables.</w:t>
      </w:r>
    </w:p>
    <w:p w14:paraId="19FB2F4E" w14:textId="77777777" w:rsidR="00EB7A69" w:rsidRDefault="00EB7A69" w:rsidP="00EB7A69">
      <w:pPr>
        <w:jc w:val="both"/>
        <w:rPr>
          <w:rFonts w:ascii="Arial" w:hAnsi="Arial" w:cs="Arial"/>
          <w:sz w:val="20"/>
          <w:szCs w:val="20"/>
        </w:rPr>
      </w:pPr>
    </w:p>
    <w:p w14:paraId="54528483" w14:textId="77777777" w:rsidR="00EB7A69" w:rsidRDefault="00EB7A69" w:rsidP="00EB7A69">
      <w:pPr>
        <w:jc w:val="both"/>
        <w:rPr>
          <w:rFonts w:ascii="Arial" w:hAnsi="Arial" w:cs="Arial"/>
          <w:sz w:val="20"/>
          <w:szCs w:val="20"/>
        </w:rPr>
      </w:pPr>
      <w:r w:rsidRPr="00DC5DD5">
        <w:rPr>
          <w:rFonts w:ascii="Arial" w:hAnsi="Arial" w:cs="Arial"/>
          <w:sz w:val="20"/>
          <w:szCs w:val="20"/>
        </w:rPr>
        <w:t>En base a la Ley de Gobierno Municipal del Estado de Nuevo León en el Capítulo II, denominado De la Integración del Ayuntamiento seña</w:t>
      </w:r>
      <w:r>
        <w:rPr>
          <w:rFonts w:ascii="Arial" w:hAnsi="Arial" w:cs="Arial"/>
          <w:sz w:val="20"/>
          <w:szCs w:val="20"/>
        </w:rPr>
        <w:t>la en el artículo 17 la siguiente estructura organizacional básica:</w:t>
      </w:r>
    </w:p>
    <w:p w14:paraId="2679E0FB" w14:textId="77777777" w:rsidR="00F63855" w:rsidRPr="00DC5DD5" w:rsidRDefault="00F63855" w:rsidP="00EB7A69">
      <w:pPr>
        <w:jc w:val="both"/>
        <w:rPr>
          <w:rFonts w:ascii="Arial" w:hAnsi="Arial" w:cs="Arial"/>
          <w:sz w:val="20"/>
          <w:szCs w:val="20"/>
        </w:rPr>
      </w:pPr>
    </w:p>
    <w:p w14:paraId="7CB28797" w14:textId="77777777" w:rsidR="00EB7A69" w:rsidRDefault="00EB7A69" w:rsidP="00EB7A69">
      <w:pPr>
        <w:jc w:val="both"/>
        <w:rPr>
          <w:rFonts w:ascii="Arial" w:hAnsi="Arial" w:cs="Arial"/>
          <w:sz w:val="20"/>
          <w:szCs w:val="20"/>
        </w:rPr>
      </w:pPr>
      <w:r w:rsidRPr="00DC5DD5">
        <w:rPr>
          <w:rFonts w:ascii="Arial" w:hAnsi="Arial" w:cs="Arial"/>
          <w:sz w:val="20"/>
          <w:szCs w:val="20"/>
        </w:rPr>
        <w:t>El Ayuntamiento de Monterrey se integra con los siguientes miembros:</w:t>
      </w:r>
    </w:p>
    <w:p w14:paraId="0266E40C" w14:textId="77777777" w:rsidR="00D94873" w:rsidRPr="00DC5DD5" w:rsidRDefault="00D94873" w:rsidP="00EB7A69">
      <w:pPr>
        <w:jc w:val="both"/>
        <w:rPr>
          <w:rFonts w:ascii="Arial" w:hAnsi="Arial" w:cs="Arial"/>
          <w:sz w:val="20"/>
          <w:szCs w:val="20"/>
        </w:rPr>
      </w:pPr>
    </w:p>
    <w:p w14:paraId="6808A6E3" w14:textId="77777777" w:rsidR="00EB7A69" w:rsidRPr="00DC5DD5" w:rsidRDefault="00EB7A69" w:rsidP="00EB7A69">
      <w:pPr>
        <w:pStyle w:val="Prrafodelista"/>
        <w:numPr>
          <w:ilvl w:val="0"/>
          <w:numId w:val="25"/>
        </w:numPr>
        <w:jc w:val="both"/>
        <w:rPr>
          <w:rFonts w:ascii="Arial" w:hAnsi="Arial" w:cs="Arial"/>
          <w:sz w:val="20"/>
          <w:szCs w:val="20"/>
        </w:rPr>
      </w:pPr>
      <w:r w:rsidRPr="00DC5DD5">
        <w:rPr>
          <w:rFonts w:ascii="Arial" w:hAnsi="Arial" w:cs="Arial"/>
          <w:sz w:val="20"/>
          <w:szCs w:val="20"/>
        </w:rPr>
        <w:t>Presidente Municipal</w:t>
      </w:r>
      <w:r>
        <w:rPr>
          <w:rFonts w:ascii="Arial" w:hAnsi="Arial" w:cs="Arial"/>
          <w:sz w:val="20"/>
          <w:szCs w:val="20"/>
        </w:rPr>
        <w:t>.</w:t>
      </w:r>
    </w:p>
    <w:p w14:paraId="2EF73632" w14:textId="77777777" w:rsidR="00EB7A69" w:rsidRPr="00DC5DD5" w:rsidRDefault="00EB7A69" w:rsidP="00EB7A69">
      <w:pPr>
        <w:pStyle w:val="Prrafodelista"/>
        <w:numPr>
          <w:ilvl w:val="0"/>
          <w:numId w:val="25"/>
        </w:numPr>
        <w:jc w:val="both"/>
        <w:rPr>
          <w:rFonts w:ascii="Arial" w:hAnsi="Arial" w:cs="Arial"/>
          <w:sz w:val="20"/>
          <w:szCs w:val="20"/>
        </w:rPr>
      </w:pPr>
      <w:r w:rsidRPr="00DC5DD5">
        <w:rPr>
          <w:rFonts w:ascii="Arial" w:hAnsi="Arial" w:cs="Arial"/>
          <w:sz w:val="20"/>
          <w:szCs w:val="20"/>
        </w:rPr>
        <w:t>Un cuerpo de veintisiete Regidores</w:t>
      </w:r>
      <w:r>
        <w:rPr>
          <w:rFonts w:ascii="Arial" w:hAnsi="Arial" w:cs="Arial"/>
          <w:sz w:val="20"/>
          <w:szCs w:val="20"/>
        </w:rPr>
        <w:t>.</w:t>
      </w:r>
      <w:r w:rsidRPr="00DC5DD5">
        <w:rPr>
          <w:rFonts w:ascii="Arial" w:hAnsi="Arial" w:cs="Arial"/>
          <w:sz w:val="20"/>
          <w:szCs w:val="20"/>
        </w:rPr>
        <w:t xml:space="preserve"> </w:t>
      </w:r>
    </w:p>
    <w:p w14:paraId="5CE6ECEF" w14:textId="77777777" w:rsidR="00EB7A69" w:rsidRPr="00DF2671" w:rsidRDefault="00EB7A69" w:rsidP="00EB7A69">
      <w:pPr>
        <w:pStyle w:val="Prrafodelista"/>
        <w:numPr>
          <w:ilvl w:val="0"/>
          <w:numId w:val="25"/>
        </w:numPr>
        <w:jc w:val="both"/>
        <w:rPr>
          <w:rFonts w:ascii="Arial" w:hAnsi="Arial" w:cs="Arial"/>
          <w:sz w:val="20"/>
          <w:szCs w:val="20"/>
        </w:rPr>
      </w:pPr>
      <w:r w:rsidRPr="00DC5DD5">
        <w:rPr>
          <w:rFonts w:ascii="Arial" w:hAnsi="Arial" w:cs="Arial"/>
          <w:sz w:val="20"/>
          <w:szCs w:val="20"/>
        </w:rPr>
        <w:t>Dos Síndicos</w:t>
      </w:r>
      <w:r>
        <w:rPr>
          <w:rFonts w:ascii="Arial" w:hAnsi="Arial" w:cs="Arial"/>
          <w:sz w:val="20"/>
          <w:szCs w:val="20"/>
        </w:rPr>
        <w:t>.</w:t>
      </w:r>
    </w:p>
    <w:p w14:paraId="221C85B0" w14:textId="77777777" w:rsidR="00EB7A69" w:rsidRDefault="00EB7A69" w:rsidP="00EB7A69">
      <w:pPr>
        <w:pStyle w:val="Prrafodelista"/>
        <w:jc w:val="both"/>
        <w:rPr>
          <w:rFonts w:ascii="Arial" w:hAnsi="Arial" w:cs="Arial"/>
          <w:b/>
          <w:i/>
          <w:sz w:val="20"/>
          <w:szCs w:val="20"/>
        </w:rPr>
      </w:pPr>
    </w:p>
    <w:p w14:paraId="3B4163E4" w14:textId="77777777" w:rsidR="00EB7A69" w:rsidRPr="008D71A9" w:rsidRDefault="00EB7A69" w:rsidP="00EB7A69">
      <w:pPr>
        <w:jc w:val="both"/>
        <w:rPr>
          <w:rFonts w:ascii="Arial" w:hAnsi="Arial" w:cs="Arial"/>
          <w:sz w:val="20"/>
          <w:szCs w:val="20"/>
        </w:rPr>
      </w:pPr>
      <w:r>
        <w:rPr>
          <w:rFonts w:ascii="Arial" w:hAnsi="Arial" w:cs="Arial"/>
          <w:sz w:val="20"/>
          <w:szCs w:val="20"/>
        </w:rPr>
        <w:lastRenderedPageBreak/>
        <w:t xml:space="preserve">El municipio está obligado a retener y enterar los impuestos por pago de sueldos y salarios, honorarios profesionales y arrendamientos. Asimismo deberá cumplir con el pago del impuesto estatal del 3% sobre nómina. </w:t>
      </w:r>
    </w:p>
    <w:p w14:paraId="57DD7877" w14:textId="77777777" w:rsidR="00E70D63" w:rsidRPr="00DC5DD5" w:rsidRDefault="00E70D63" w:rsidP="00EB7A69">
      <w:pPr>
        <w:pStyle w:val="Prrafodelista"/>
        <w:jc w:val="both"/>
        <w:rPr>
          <w:rFonts w:ascii="Arial" w:hAnsi="Arial" w:cs="Arial"/>
          <w:b/>
          <w:i/>
          <w:sz w:val="20"/>
          <w:szCs w:val="20"/>
        </w:rPr>
      </w:pPr>
    </w:p>
    <w:p w14:paraId="1C77C0DE" w14:textId="77777777" w:rsidR="00EB7A69" w:rsidRPr="00DC5DD5" w:rsidRDefault="00EB7A69" w:rsidP="00EB7A69">
      <w:pPr>
        <w:pStyle w:val="Texto"/>
        <w:numPr>
          <w:ilvl w:val="0"/>
          <w:numId w:val="23"/>
        </w:numPr>
        <w:spacing w:after="0" w:line="240" w:lineRule="exact"/>
        <w:rPr>
          <w:b/>
          <w:i/>
          <w:sz w:val="20"/>
          <w:lang w:val="es-MX"/>
        </w:rPr>
      </w:pPr>
      <w:r w:rsidRPr="00DC5DD5">
        <w:rPr>
          <w:b/>
          <w:i/>
          <w:sz w:val="20"/>
          <w:lang w:val="es-MX"/>
        </w:rPr>
        <w:t>Bases de Preparación de los Estados Financieros</w:t>
      </w:r>
    </w:p>
    <w:p w14:paraId="392ED040" w14:textId="77777777" w:rsidR="00EB7A69" w:rsidRPr="00DC5DD5" w:rsidRDefault="00EB7A69" w:rsidP="00EB7A69">
      <w:pPr>
        <w:jc w:val="both"/>
        <w:rPr>
          <w:rFonts w:ascii="Arial" w:hAnsi="Arial" w:cs="Arial"/>
          <w:sz w:val="20"/>
          <w:szCs w:val="20"/>
        </w:rPr>
      </w:pPr>
    </w:p>
    <w:p w14:paraId="53F80BA7" w14:textId="77777777" w:rsidR="00EB7A69" w:rsidRDefault="00EB7A69" w:rsidP="00EB7A69">
      <w:pPr>
        <w:jc w:val="both"/>
        <w:rPr>
          <w:rFonts w:ascii="Arial" w:hAnsi="Arial" w:cs="Arial"/>
          <w:sz w:val="20"/>
          <w:szCs w:val="20"/>
        </w:rPr>
      </w:pPr>
      <w:r w:rsidRPr="00DC5DD5">
        <w:rPr>
          <w:rFonts w:ascii="Arial" w:hAnsi="Arial" w:cs="Arial"/>
          <w:sz w:val="20"/>
          <w:szCs w:val="20"/>
        </w:rPr>
        <w:t>Los estados financieros de la e</w:t>
      </w:r>
      <w:r>
        <w:rPr>
          <w:rFonts w:ascii="Arial" w:hAnsi="Arial" w:cs="Arial"/>
          <w:sz w:val="20"/>
          <w:szCs w:val="20"/>
        </w:rPr>
        <w:t>ntidad se prepararon de conformidad</w:t>
      </w:r>
      <w:r w:rsidRPr="00DC5DD5">
        <w:rPr>
          <w:rFonts w:ascii="Arial" w:hAnsi="Arial" w:cs="Arial"/>
          <w:sz w:val="20"/>
          <w:szCs w:val="20"/>
        </w:rPr>
        <w:t xml:space="preserve"> con las siguientes disposiciones normativas que le son aplicables en su carácter de Ayuntamiento del Municipio de la Ciudad de Monterrey;</w:t>
      </w:r>
    </w:p>
    <w:p w14:paraId="0926C07F" w14:textId="77777777" w:rsidR="00E70D63" w:rsidRPr="00120D0A" w:rsidRDefault="00E70D63" w:rsidP="00EB7A69">
      <w:pPr>
        <w:jc w:val="both"/>
        <w:rPr>
          <w:rFonts w:ascii="Arial" w:hAnsi="Arial" w:cs="Arial"/>
          <w:sz w:val="20"/>
          <w:szCs w:val="20"/>
        </w:rPr>
      </w:pPr>
    </w:p>
    <w:p w14:paraId="6DE3EECA" w14:textId="77777777" w:rsidR="00EB7A69" w:rsidRPr="00DC5DD5" w:rsidRDefault="00EB7A69" w:rsidP="00EB7A69">
      <w:pPr>
        <w:pStyle w:val="Prrafodelista"/>
        <w:numPr>
          <w:ilvl w:val="0"/>
          <w:numId w:val="24"/>
        </w:numPr>
        <w:jc w:val="both"/>
        <w:rPr>
          <w:rFonts w:ascii="Arial" w:hAnsi="Arial" w:cs="Arial"/>
          <w:sz w:val="20"/>
          <w:szCs w:val="20"/>
        </w:rPr>
      </w:pPr>
      <w:r w:rsidRPr="00DC5DD5">
        <w:rPr>
          <w:rFonts w:ascii="Arial" w:hAnsi="Arial" w:cs="Arial"/>
          <w:sz w:val="20"/>
          <w:szCs w:val="20"/>
        </w:rPr>
        <w:t>Las disposiciones vigentes de la Ley General de Contabilidad Gubernamental.</w:t>
      </w:r>
    </w:p>
    <w:p w14:paraId="5C4CB584" w14:textId="77777777" w:rsidR="00EB7A69" w:rsidRPr="00DC5DD5" w:rsidRDefault="00EB7A69" w:rsidP="00EB7A69">
      <w:pPr>
        <w:pStyle w:val="Prrafodelista"/>
        <w:numPr>
          <w:ilvl w:val="0"/>
          <w:numId w:val="24"/>
        </w:numPr>
        <w:jc w:val="both"/>
        <w:rPr>
          <w:rFonts w:ascii="Arial" w:hAnsi="Arial" w:cs="Arial"/>
          <w:sz w:val="20"/>
          <w:szCs w:val="20"/>
        </w:rPr>
      </w:pPr>
      <w:r w:rsidRPr="00DC5DD5">
        <w:rPr>
          <w:rFonts w:ascii="Arial" w:hAnsi="Arial" w:cs="Arial"/>
          <w:sz w:val="20"/>
          <w:szCs w:val="20"/>
        </w:rPr>
        <w:t>Lineamientos emitidos por el Consejo Nacional de Armonización Contable. (CONAC).</w:t>
      </w:r>
    </w:p>
    <w:p w14:paraId="05DC65CB" w14:textId="2836309A" w:rsidR="00EB7A69" w:rsidRPr="00DC5DD5" w:rsidRDefault="00EB7A69" w:rsidP="00EB7A69">
      <w:pPr>
        <w:pStyle w:val="Prrafodelista"/>
        <w:numPr>
          <w:ilvl w:val="0"/>
          <w:numId w:val="24"/>
        </w:numPr>
        <w:jc w:val="both"/>
        <w:rPr>
          <w:rFonts w:ascii="Arial" w:hAnsi="Arial" w:cs="Arial"/>
          <w:sz w:val="20"/>
          <w:szCs w:val="20"/>
        </w:rPr>
      </w:pPr>
      <w:r w:rsidRPr="00DC5DD5">
        <w:rPr>
          <w:rFonts w:ascii="Arial" w:hAnsi="Arial" w:cs="Arial"/>
          <w:sz w:val="20"/>
          <w:szCs w:val="20"/>
        </w:rPr>
        <w:t>Por los postulados básicos y por el Marco Conceptu</w:t>
      </w:r>
      <w:r w:rsidR="00563496">
        <w:rPr>
          <w:rFonts w:ascii="Arial" w:hAnsi="Arial" w:cs="Arial"/>
          <w:sz w:val="20"/>
          <w:szCs w:val="20"/>
        </w:rPr>
        <w:t>al de Contabilidad</w:t>
      </w:r>
      <w:r w:rsidRPr="00DC5DD5">
        <w:rPr>
          <w:rFonts w:ascii="Arial" w:hAnsi="Arial" w:cs="Arial"/>
          <w:sz w:val="20"/>
          <w:szCs w:val="20"/>
        </w:rPr>
        <w:t xml:space="preserve"> Gubernamental (MCCG).</w:t>
      </w:r>
    </w:p>
    <w:p w14:paraId="7339D23E" w14:textId="77777777" w:rsidR="00EB7A69" w:rsidRPr="00DC5DD5" w:rsidRDefault="00EB7A69" w:rsidP="00EB7A69">
      <w:pPr>
        <w:pStyle w:val="Prrafodelista"/>
        <w:numPr>
          <w:ilvl w:val="0"/>
          <w:numId w:val="24"/>
        </w:numPr>
        <w:jc w:val="both"/>
        <w:rPr>
          <w:rFonts w:ascii="Arial" w:hAnsi="Arial" w:cs="Arial"/>
          <w:sz w:val="20"/>
          <w:szCs w:val="20"/>
        </w:rPr>
      </w:pPr>
      <w:r w:rsidRPr="00DC5DD5">
        <w:rPr>
          <w:rFonts w:ascii="Arial" w:hAnsi="Arial" w:cs="Arial"/>
          <w:sz w:val="20"/>
          <w:szCs w:val="20"/>
        </w:rPr>
        <w:t>La ley de Ingresos Municipal y Presupuesto de Egresos Municipal 2015.</w:t>
      </w:r>
    </w:p>
    <w:p w14:paraId="0C4388E4" w14:textId="77777777" w:rsidR="00EB7A69" w:rsidRPr="00F0362A" w:rsidRDefault="00EB7A69" w:rsidP="00EB7A69">
      <w:pPr>
        <w:pStyle w:val="Prrafodelista"/>
        <w:numPr>
          <w:ilvl w:val="0"/>
          <w:numId w:val="24"/>
        </w:numPr>
        <w:jc w:val="both"/>
        <w:rPr>
          <w:rFonts w:ascii="Arial" w:hAnsi="Arial" w:cs="Arial"/>
          <w:sz w:val="20"/>
          <w:szCs w:val="20"/>
        </w:rPr>
      </w:pPr>
      <w:r w:rsidRPr="00DC5DD5">
        <w:rPr>
          <w:rFonts w:ascii="Arial" w:hAnsi="Arial" w:cs="Arial"/>
          <w:sz w:val="20"/>
          <w:szCs w:val="20"/>
        </w:rPr>
        <w:t>Las Normas de Información Financiera</w:t>
      </w:r>
      <w:r>
        <w:rPr>
          <w:rFonts w:ascii="Arial" w:hAnsi="Arial" w:cs="Arial"/>
          <w:sz w:val="20"/>
          <w:szCs w:val="20"/>
        </w:rPr>
        <w:t>.</w:t>
      </w:r>
    </w:p>
    <w:p w14:paraId="15E749C1" w14:textId="77777777" w:rsidR="00EB7A69" w:rsidRPr="00DC5DD5" w:rsidRDefault="00EB7A69" w:rsidP="00EB7A69">
      <w:pPr>
        <w:pStyle w:val="Prrafodelista"/>
        <w:jc w:val="both"/>
        <w:rPr>
          <w:rFonts w:ascii="Arial" w:hAnsi="Arial" w:cs="Arial"/>
          <w:b/>
          <w:i/>
          <w:sz w:val="20"/>
          <w:szCs w:val="20"/>
        </w:rPr>
      </w:pPr>
    </w:p>
    <w:p w14:paraId="65052A0F" w14:textId="77777777" w:rsidR="00EB7A69" w:rsidRDefault="00EB7A69" w:rsidP="00EB7A69">
      <w:pPr>
        <w:jc w:val="both"/>
        <w:rPr>
          <w:rFonts w:ascii="Arial" w:hAnsi="Arial" w:cs="Arial"/>
          <w:sz w:val="20"/>
          <w:szCs w:val="20"/>
        </w:rPr>
      </w:pPr>
      <w:r w:rsidRPr="00210DE7">
        <w:rPr>
          <w:rFonts w:ascii="Arial" w:hAnsi="Arial" w:cs="Arial"/>
          <w:sz w:val="20"/>
          <w:szCs w:val="20"/>
        </w:rPr>
        <w:t>La normatividad aplicada para el reconocimiento, valuación y revelación de los diferentes rubros de la información financiera, así como las bases de medición utilizadas para la elaborac</w:t>
      </w:r>
      <w:r>
        <w:rPr>
          <w:rFonts w:ascii="Arial" w:hAnsi="Arial" w:cs="Arial"/>
          <w:sz w:val="20"/>
          <w:szCs w:val="20"/>
        </w:rPr>
        <w:t>ión de los estados financieros fue en base al costo histórico principalmente.</w:t>
      </w:r>
    </w:p>
    <w:p w14:paraId="2EB38940" w14:textId="77777777" w:rsidR="00E70D63" w:rsidRDefault="00E70D63" w:rsidP="00EB7A69">
      <w:pPr>
        <w:jc w:val="both"/>
        <w:rPr>
          <w:rFonts w:ascii="Arial" w:hAnsi="Arial" w:cs="Arial"/>
          <w:sz w:val="20"/>
          <w:szCs w:val="20"/>
        </w:rPr>
      </w:pPr>
    </w:p>
    <w:p w14:paraId="122B5D17" w14:textId="77777777" w:rsidR="00EB7A69" w:rsidRPr="00210DE7" w:rsidRDefault="00EB7A69" w:rsidP="00EB7A69">
      <w:pPr>
        <w:jc w:val="both"/>
        <w:rPr>
          <w:rFonts w:ascii="Arial" w:hAnsi="Arial" w:cs="Arial"/>
          <w:sz w:val="20"/>
          <w:szCs w:val="20"/>
        </w:rPr>
      </w:pPr>
      <w:r>
        <w:rPr>
          <w:rFonts w:ascii="Arial" w:hAnsi="Arial" w:cs="Arial"/>
          <w:sz w:val="20"/>
          <w:szCs w:val="20"/>
        </w:rPr>
        <w:t>Asimismo, l</w:t>
      </w:r>
      <w:r w:rsidRPr="00210DE7">
        <w:rPr>
          <w:rFonts w:ascii="Arial" w:hAnsi="Arial" w:cs="Arial"/>
          <w:sz w:val="20"/>
          <w:szCs w:val="20"/>
        </w:rPr>
        <w:t xml:space="preserve">os estados financieros han sido elaborados siguiendo los postulados básicos </w:t>
      </w:r>
      <w:r>
        <w:rPr>
          <w:rFonts w:ascii="Arial" w:hAnsi="Arial" w:cs="Arial"/>
          <w:sz w:val="20"/>
          <w:szCs w:val="20"/>
        </w:rPr>
        <w:t>que se mencionan a continuación:</w:t>
      </w:r>
    </w:p>
    <w:p w14:paraId="38A5302C" w14:textId="77777777" w:rsidR="00E70D63" w:rsidRDefault="00E70D63" w:rsidP="00EB7A69">
      <w:pPr>
        <w:jc w:val="both"/>
        <w:rPr>
          <w:rFonts w:ascii="Arial" w:hAnsi="Arial" w:cs="Arial"/>
          <w:sz w:val="20"/>
          <w:szCs w:val="20"/>
        </w:rPr>
      </w:pPr>
    </w:p>
    <w:p w14:paraId="0114C95B" w14:textId="509C830A" w:rsidR="00EB7A69" w:rsidRPr="00E83AD9" w:rsidRDefault="00EB7A69" w:rsidP="00EB7A69">
      <w:pPr>
        <w:jc w:val="both"/>
        <w:rPr>
          <w:rFonts w:ascii="Arial" w:hAnsi="Arial" w:cs="Arial"/>
          <w:sz w:val="20"/>
          <w:szCs w:val="20"/>
        </w:rPr>
      </w:pPr>
      <w:r>
        <w:rPr>
          <w:rFonts w:ascii="Arial" w:hAnsi="Arial" w:cs="Arial"/>
          <w:sz w:val="20"/>
          <w:szCs w:val="20"/>
        </w:rPr>
        <w:t xml:space="preserve">1) </w:t>
      </w:r>
      <w:r w:rsidRPr="00E83AD9">
        <w:rPr>
          <w:rFonts w:ascii="Arial" w:hAnsi="Arial" w:cs="Arial"/>
          <w:sz w:val="20"/>
          <w:szCs w:val="20"/>
        </w:rPr>
        <w:t>Sustancia Económica</w:t>
      </w:r>
      <w:r w:rsidR="00CB2857">
        <w:rPr>
          <w:rFonts w:ascii="Arial" w:hAnsi="Arial" w:cs="Arial"/>
          <w:sz w:val="20"/>
          <w:szCs w:val="20"/>
        </w:rPr>
        <w:t xml:space="preserve">: </w:t>
      </w:r>
      <w:r w:rsidRPr="00E83AD9">
        <w:rPr>
          <w:rFonts w:ascii="Arial" w:hAnsi="Arial" w:cs="Arial"/>
          <w:sz w:val="20"/>
          <w:szCs w:val="20"/>
        </w:rPr>
        <w:t xml:space="preserve">Es el reconocimiento contable de las transacciones, transformaciones internas y otros eventos, que afectan económicamente al ente público y delimitan la </w:t>
      </w:r>
      <w:r w:rsidRPr="00F25D9C">
        <w:rPr>
          <w:rFonts w:ascii="Arial" w:hAnsi="Arial" w:cs="Arial"/>
          <w:sz w:val="20"/>
          <w:szCs w:val="20"/>
        </w:rPr>
        <w:t>operación del sistema de contabilidad gubernamental.</w:t>
      </w:r>
    </w:p>
    <w:p w14:paraId="3435CC3F" w14:textId="77777777" w:rsidR="00E70D63" w:rsidRDefault="00E70D63" w:rsidP="00EB7A69">
      <w:pPr>
        <w:jc w:val="both"/>
        <w:rPr>
          <w:rFonts w:ascii="Arial" w:hAnsi="Arial" w:cs="Arial"/>
          <w:sz w:val="20"/>
          <w:szCs w:val="20"/>
        </w:rPr>
      </w:pPr>
    </w:p>
    <w:p w14:paraId="04C8CCF9" w14:textId="28EAF82D" w:rsidR="00EB7A69" w:rsidRPr="00E83AD9" w:rsidRDefault="00EB7A69" w:rsidP="00EB7A69">
      <w:pPr>
        <w:jc w:val="both"/>
        <w:rPr>
          <w:rFonts w:ascii="Arial" w:hAnsi="Arial" w:cs="Arial"/>
          <w:sz w:val="20"/>
          <w:szCs w:val="20"/>
        </w:rPr>
      </w:pPr>
      <w:r w:rsidRPr="00E83AD9">
        <w:rPr>
          <w:rFonts w:ascii="Arial" w:hAnsi="Arial" w:cs="Arial"/>
          <w:sz w:val="20"/>
          <w:szCs w:val="20"/>
        </w:rPr>
        <w:t>2) Entes Públicos</w:t>
      </w:r>
      <w:r w:rsidR="00CB2857">
        <w:rPr>
          <w:rFonts w:ascii="Arial" w:hAnsi="Arial" w:cs="Arial"/>
          <w:sz w:val="20"/>
          <w:szCs w:val="20"/>
        </w:rPr>
        <w:t xml:space="preserve">: </w:t>
      </w:r>
      <w:r w:rsidRPr="00E83AD9">
        <w:rPr>
          <w:rFonts w:ascii="Arial" w:hAnsi="Arial" w:cs="Arial"/>
          <w:sz w:val="20"/>
          <w:szCs w:val="20"/>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0EE95293" w14:textId="77777777" w:rsidR="00E70D63" w:rsidRDefault="00E70D63" w:rsidP="00EB7A69">
      <w:pPr>
        <w:jc w:val="both"/>
        <w:rPr>
          <w:rFonts w:ascii="Arial" w:hAnsi="Arial" w:cs="Arial"/>
          <w:sz w:val="20"/>
          <w:szCs w:val="20"/>
        </w:rPr>
      </w:pPr>
    </w:p>
    <w:p w14:paraId="1D585254" w14:textId="5C099E62" w:rsidR="00EB7A69" w:rsidRPr="00E83AD9" w:rsidRDefault="00EB7A69" w:rsidP="00EB7A69">
      <w:pPr>
        <w:jc w:val="both"/>
        <w:rPr>
          <w:rFonts w:ascii="Arial" w:hAnsi="Arial" w:cs="Arial"/>
          <w:sz w:val="20"/>
          <w:szCs w:val="20"/>
        </w:rPr>
      </w:pPr>
      <w:r w:rsidRPr="00E83AD9">
        <w:rPr>
          <w:rFonts w:ascii="Arial" w:hAnsi="Arial" w:cs="Arial"/>
          <w:sz w:val="20"/>
          <w:szCs w:val="20"/>
        </w:rPr>
        <w:t>3) Existencia Permanente</w:t>
      </w:r>
      <w:r w:rsidR="00CB2857">
        <w:rPr>
          <w:rFonts w:ascii="Arial" w:hAnsi="Arial" w:cs="Arial"/>
          <w:sz w:val="20"/>
          <w:szCs w:val="20"/>
        </w:rPr>
        <w:t xml:space="preserve">: </w:t>
      </w:r>
      <w:r w:rsidRPr="00E83AD9">
        <w:rPr>
          <w:rFonts w:ascii="Arial" w:hAnsi="Arial" w:cs="Arial"/>
          <w:sz w:val="20"/>
          <w:szCs w:val="20"/>
        </w:rPr>
        <w:t>La actividad del ente público se establece por tiempo indefinido, salvo disposición legal en la que se especifique lo contrario.</w:t>
      </w:r>
    </w:p>
    <w:p w14:paraId="28118208" w14:textId="77777777" w:rsidR="00E70D63" w:rsidRDefault="00E70D63" w:rsidP="00EB7A69">
      <w:pPr>
        <w:jc w:val="both"/>
        <w:rPr>
          <w:rFonts w:ascii="Arial" w:hAnsi="Arial" w:cs="Arial"/>
          <w:sz w:val="20"/>
          <w:szCs w:val="20"/>
        </w:rPr>
      </w:pPr>
    </w:p>
    <w:p w14:paraId="2607403D" w14:textId="013EDC84" w:rsidR="00EB7A69" w:rsidRPr="00E83AD9" w:rsidRDefault="00EB7A69" w:rsidP="00EB7A69">
      <w:pPr>
        <w:jc w:val="both"/>
        <w:rPr>
          <w:rFonts w:ascii="Arial" w:hAnsi="Arial" w:cs="Arial"/>
          <w:sz w:val="20"/>
          <w:szCs w:val="20"/>
        </w:rPr>
      </w:pPr>
      <w:r w:rsidRPr="00E83AD9">
        <w:rPr>
          <w:rFonts w:ascii="Arial" w:hAnsi="Arial" w:cs="Arial"/>
          <w:sz w:val="20"/>
          <w:szCs w:val="20"/>
        </w:rPr>
        <w:t>4) Revelación Suficiente</w:t>
      </w:r>
      <w:r w:rsidR="00CB2857">
        <w:rPr>
          <w:rFonts w:ascii="Arial" w:hAnsi="Arial" w:cs="Arial"/>
          <w:sz w:val="20"/>
          <w:szCs w:val="20"/>
        </w:rPr>
        <w:t xml:space="preserve">: </w:t>
      </w:r>
      <w:r w:rsidRPr="00E83AD9">
        <w:rPr>
          <w:rFonts w:ascii="Arial" w:hAnsi="Arial" w:cs="Arial"/>
          <w:sz w:val="20"/>
          <w:szCs w:val="20"/>
        </w:rPr>
        <w:t>Los estados y la información financiera deben mostrar amplia y claramente la situación financiera y los resultados del ente público.</w:t>
      </w:r>
    </w:p>
    <w:p w14:paraId="6273B44A" w14:textId="77777777" w:rsidR="00E70D63" w:rsidRDefault="00E70D63" w:rsidP="00EB7A69">
      <w:pPr>
        <w:jc w:val="both"/>
        <w:rPr>
          <w:rFonts w:ascii="Arial" w:hAnsi="Arial" w:cs="Arial"/>
          <w:sz w:val="20"/>
          <w:szCs w:val="20"/>
        </w:rPr>
      </w:pPr>
    </w:p>
    <w:p w14:paraId="2825E069" w14:textId="4B0C749F" w:rsidR="00EB7A69" w:rsidRPr="00E83AD9" w:rsidRDefault="00EB7A69" w:rsidP="00EB7A69">
      <w:pPr>
        <w:jc w:val="both"/>
        <w:rPr>
          <w:rFonts w:ascii="Arial" w:hAnsi="Arial" w:cs="Arial"/>
          <w:sz w:val="20"/>
          <w:szCs w:val="20"/>
        </w:rPr>
      </w:pPr>
      <w:r w:rsidRPr="00E83AD9">
        <w:rPr>
          <w:rFonts w:ascii="Arial" w:hAnsi="Arial" w:cs="Arial"/>
          <w:sz w:val="20"/>
          <w:szCs w:val="20"/>
        </w:rPr>
        <w:t>5) Importancia Relativa</w:t>
      </w:r>
      <w:r w:rsidR="00CB2857">
        <w:rPr>
          <w:rFonts w:ascii="Arial" w:hAnsi="Arial" w:cs="Arial"/>
          <w:sz w:val="20"/>
          <w:szCs w:val="20"/>
        </w:rPr>
        <w:t xml:space="preserve">: </w:t>
      </w:r>
      <w:r w:rsidRPr="00E83AD9">
        <w:rPr>
          <w:rFonts w:ascii="Arial" w:hAnsi="Arial" w:cs="Arial"/>
          <w:sz w:val="20"/>
          <w:szCs w:val="20"/>
        </w:rPr>
        <w:t>La información debe mostrar los aspectos importantes de la entidad que fueron reconocidos contablemente.</w:t>
      </w:r>
    </w:p>
    <w:p w14:paraId="651B46B0" w14:textId="77777777" w:rsidR="00E70D63" w:rsidRDefault="00E70D63" w:rsidP="00EB7A69">
      <w:pPr>
        <w:jc w:val="both"/>
        <w:rPr>
          <w:rFonts w:ascii="Arial" w:hAnsi="Arial" w:cs="Arial"/>
          <w:sz w:val="20"/>
          <w:szCs w:val="20"/>
        </w:rPr>
      </w:pPr>
    </w:p>
    <w:p w14:paraId="4DD2A199" w14:textId="313B360D" w:rsidR="00EB7A69" w:rsidRPr="00E83AD9" w:rsidRDefault="00EB7A69" w:rsidP="00EB7A69">
      <w:pPr>
        <w:jc w:val="both"/>
        <w:rPr>
          <w:rFonts w:ascii="Arial" w:hAnsi="Arial" w:cs="Arial"/>
          <w:sz w:val="20"/>
          <w:szCs w:val="20"/>
        </w:rPr>
      </w:pPr>
      <w:r w:rsidRPr="00E83AD9">
        <w:rPr>
          <w:rFonts w:ascii="Arial" w:hAnsi="Arial" w:cs="Arial"/>
          <w:sz w:val="20"/>
          <w:szCs w:val="20"/>
        </w:rPr>
        <w:t>6) Registro e Integración Presupuestaria</w:t>
      </w:r>
      <w:r w:rsidR="00CB2857">
        <w:rPr>
          <w:rFonts w:ascii="Arial" w:hAnsi="Arial" w:cs="Arial"/>
          <w:sz w:val="20"/>
          <w:szCs w:val="20"/>
        </w:rPr>
        <w:t xml:space="preserve">: </w:t>
      </w:r>
      <w:r w:rsidRPr="00E83AD9">
        <w:rPr>
          <w:rFonts w:ascii="Arial" w:hAnsi="Arial" w:cs="Arial"/>
          <w:sz w:val="20"/>
          <w:szCs w:val="20"/>
        </w:rPr>
        <w:t>La información presupuestaria de los entes públicos se integra en la contabilidad en los mismos términos que se presentan en la Ley de Ingresos y en el Decreto del Presupuesto de Egresos, de acuerdo a la naturaleza económica que le corresponda.</w:t>
      </w:r>
    </w:p>
    <w:p w14:paraId="47955EB9" w14:textId="77777777" w:rsidR="00CB2857" w:rsidRDefault="00CB2857" w:rsidP="00EB7A69">
      <w:pPr>
        <w:jc w:val="both"/>
        <w:rPr>
          <w:rFonts w:ascii="Arial" w:hAnsi="Arial" w:cs="Arial"/>
          <w:sz w:val="20"/>
          <w:szCs w:val="20"/>
        </w:rPr>
      </w:pPr>
    </w:p>
    <w:p w14:paraId="248E555B" w14:textId="77777777" w:rsidR="00EB7A69" w:rsidRPr="00E83AD9" w:rsidRDefault="00EB7A69" w:rsidP="00EB7A69">
      <w:pPr>
        <w:jc w:val="both"/>
        <w:rPr>
          <w:rFonts w:ascii="Arial" w:hAnsi="Arial" w:cs="Arial"/>
          <w:sz w:val="20"/>
          <w:szCs w:val="20"/>
        </w:rPr>
      </w:pPr>
      <w:r w:rsidRPr="00E83AD9">
        <w:rPr>
          <w:rFonts w:ascii="Arial" w:hAnsi="Arial" w:cs="Arial"/>
          <w:sz w:val="20"/>
          <w:szCs w:val="20"/>
        </w:rPr>
        <w:t>El registro presupuestario del ingreso y del egreso en los entes públicos se debe reflejar en la contabilidad, considerando sus efectos patrimoniales y su vinculación con las etapas presupuestarias correspondientes.</w:t>
      </w:r>
    </w:p>
    <w:p w14:paraId="608DD7C9" w14:textId="77777777" w:rsidR="00E70D63" w:rsidRDefault="00E70D63" w:rsidP="00EB7A69">
      <w:pPr>
        <w:jc w:val="both"/>
        <w:rPr>
          <w:rFonts w:ascii="Arial" w:hAnsi="Arial" w:cs="Arial"/>
          <w:sz w:val="20"/>
          <w:szCs w:val="20"/>
        </w:rPr>
      </w:pPr>
    </w:p>
    <w:p w14:paraId="14C97CF7" w14:textId="31EB51F6" w:rsidR="00EB7A69" w:rsidRDefault="00EB7A69" w:rsidP="00EB7A69">
      <w:pPr>
        <w:jc w:val="both"/>
        <w:rPr>
          <w:rFonts w:ascii="Arial" w:hAnsi="Arial" w:cs="Arial"/>
          <w:sz w:val="20"/>
          <w:szCs w:val="20"/>
        </w:rPr>
      </w:pPr>
      <w:r w:rsidRPr="00E83AD9">
        <w:rPr>
          <w:rFonts w:ascii="Arial" w:hAnsi="Arial" w:cs="Arial"/>
          <w:sz w:val="20"/>
          <w:szCs w:val="20"/>
        </w:rPr>
        <w:t>7) Consolidación de la Información Financiera</w:t>
      </w:r>
      <w:r w:rsidR="00CB2857">
        <w:rPr>
          <w:rFonts w:ascii="Arial" w:hAnsi="Arial" w:cs="Arial"/>
          <w:sz w:val="20"/>
          <w:szCs w:val="20"/>
        </w:rPr>
        <w:t xml:space="preserve">: </w:t>
      </w:r>
      <w:r w:rsidRPr="00E83AD9">
        <w:rPr>
          <w:rFonts w:ascii="Arial" w:hAnsi="Arial" w:cs="Arial"/>
          <w:sz w:val="20"/>
          <w:szCs w:val="20"/>
        </w:rPr>
        <w:t xml:space="preserve">Los estados financieros de los entes públicos deberán presentar de manera consolidada la situación financiera, los resultados de operación, el flujo de efectivo o </w:t>
      </w:r>
      <w:r w:rsidRPr="00E83AD9">
        <w:rPr>
          <w:rFonts w:ascii="Arial" w:hAnsi="Arial" w:cs="Arial"/>
          <w:sz w:val="20"/>
          <w:szCs w:val="20"/>
        </w:rPr>
        <w:lastRenderedPageBreak/>
        <w:t xml:space="preserve">los cambios en la situación financiera y las variaciones a la Hacienda Pública, como si se tratara de un solo ente público. </w:t>
      </w:r>
    </w:p>
    <w:p w14:paraId="41F34343" w14:textId="77777777" w:rsidR="00563496" w:rsidRDefault="00563496" w:rsidP="00EB7A69">
      <w:pPr>
        <w:jc w:val="both"/>
        <w:rPr>
          <w:rFonts w:ascii="Arial" w:hAnsi="Arial" w:cs="Arial"/>
          <w:sz w:val="20"/>
          <w:szCs w:val="20"/>
        </w:rPr>
      </w:pPr>
    </w:p>
    <w:p w14:paraId="10CBBF8A" w14:textId="61F721B2" w:rsidR="00EB7A69" w:rsidRDefault="00EB7A69" w:rsidP="00EB7A69">
      <w:pPr>
        <w:jc w:val="both"/>
        <w:rPr>
          <w:rFonts w:ascii="Arial" w:hAnsi="Arial" w:cs="Arial"/>
          <w:sz w:val="20"/>
          <w:szCs w:val="20"/>
        </w:rPr>
      </w:pPr>
      <w:r>
        <w:rPr>
          <w:rFonts w:ascii="Arial" w:hAnsi="Arial" w:cs="Arial"/>
          <w:sz w:val="20"/>
          <w:szCs w:val="20"/>
        </w:rPr>
        <w:t xml:space="preserve">No se presentó la información consolidada de los Organismos Descentralizados, debido a que el Instituto de la Juventud Regia y el Instituto Municipal de Planeación Urbana y Convivencia de Monterrey (IMPLANC) están en proceso de armonización contable, sin embargo se acompaña al presente las cuentas públicas por el ejercicio 2015 que fueron </w:t>
      </w:r>
      <w:r w:rsidR="00C34096">
        <w:rPr>
          <w:rFonts w:ascii="Arial" w:hAnsi="Arial" w:cs="Arial"/>
          <w:sz w:val="20"/>
          <w:szCs w:val="20"/>
        </w:rPr>
        <w:t xml:space="preserve">previamente </w:t>
      </w:r>
      <w:r>
        <w:rPr>
          <w:rFonts w:ascii="Arial" w:hAnsi="Arial" w:cs="Arial"/>
          <w:sz w:val="20"/>
          <w:szCs w:val="20"/>
        </w:rPr>
        <w:t xml:space="preserve">autorizadas por su autoridad competente. </w:t>
      </w:r>
    </w:p>
    <w:p w14:paraId="737FC043" w14:textId="77777777" w:rsidR="00EB7A69" w:rsidRPr="00E83AD9" w:rsidRDefault="00EB7A69" w:rsidP="00EB7A69">
      <w:pPr>
        <w:jc w:val="both"/>
        <w:rPr>
          <w:rFonts w:ascii="Arial" w:hAnsi="Arial" w:cs="Arial"/>
          <w:sz w:val="20"/>
          <w:szCs w:val="20"/>
        </w:rPr>
      </w:pPr>
    </w:p>
    <w:p w14:paraId="19BD19B4" w14:textId="3617715D" w:rsidR="00EB7A69" w:rsidRPr="00E83AD9" w:rsidRDefault="00EB7A69" w:rsidP="00EB7A69">
      <w:pPr>
        <w:jc w:val="both"/>
        <w:rPr>
          <w:rFonts w:ascii="Arial" w:hAnsi="Arial" w:cs="Arial"/>
          <w:sz w:val="20"/>
          <w:szCs w:val="20"/>
        </w:rPr>
      </w:pPr>
      <w:r w:rsidRPr="00E83AD9">
        <w:rPr>
          <w:rFonts w:ascii="Arial" w:hAnsi="Arial" w:cs="Arial"/>
          <w:sz w:val="20"/>
          <w:szCs w:val="20"/>
        </w:rPr>
        <w:t>8) Devengo Contable</w:t>
      </w:r>
      <w:r w:rsidR="00CB2857">
        <w:rPr>
          <w:rFonts w:ascii="Arial" w:hAnsi="Arial" w:cs="Arial"/>
          <w:sz w:val="20"/>
          <w:szCs w:val="20"/>
        </w:rPr>
        <w:t xml:space="preserve">: </w:t>
      </w:r>
      <w:r w:rsidRPr="00E83AD9">
        <w:rPr>
          <w:rFonts w:ascii="Arial" w:hAnsi="Arial" w:cs="Arial"/>
          <w:sz w:val="20"/>
          <w:szCs w:val="20"/>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Atendiendo a la norma de momentos contables de ingresos vigente a la fecha, el ingr</w:t>
      </w:r>
      <w:r>
        <w:rPr>
          <w:rFonts w:ascii="Arial" w:hAnsi="Arial" w:cs="Arial"/>
          <w:sz w:val="20"/>
          <w:szCs w:val="20"/>
        </w:rPr>
        <w:t xml:space="preserve">eso de los recursos fiscales se </w:t>
      </w:r>
      <w:r w:rsidRPr="00E83AD9">
        <w:rPr>
          <w:rFonts w:ascii="Arial" w:hAnsi="Arial" w:cs="Arial"/>
          <w:sz w:val="20"/>
          <w:szCs w:val="20"/>
        </w:rPr>
        <w:t>registra cuando se recaudan las contribuciones, considerando estos ingresos como auto determinables.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14:paraId="0BD8595F" w14:textId="77777777" w:rsidR="00E70D63" w:rsidRDefault="00E70D63" w:rsidP="00EB7A69">
      <w:pPr>
        <w:jc w:val="both"/>
        <w:rPr>
          <w:rFonts w:ascii="Arial" w:hAnsi="Arial" w:cs="Arial"/>
          <w:sz w:val="20"/>
          <w:szCs w:val="20"/>
        </w:rPr>
      </w:pPr>
    </w:p>
    <w:p w14:paraId="54CDCAA8" w14:textId="12557651" w:rsidR="00EB7A69" w:rsidRDefault="00EB7A69" w:rsidP="00EB7A69">
      <w:pPr>
        <w:jc w:val="both"/>
        <w:rPr>
          <w:rFonts w:ascii="Arial" w:hAnsi="Arial" w:cs="Arial"/>
          <w:sz w:val="20"/>
          <w:szCs w:val="20"/>
        </w:rPr>
      </w:pPr>
      <w:r w:rsidRPr="00E83AD9">
        <w:rPr>
          <w:rFonts w:ascii="Arial" w:hAnsi="Arial" w:cs="Arial"/>
          <w:sz w:val="20"/>
          <w:szCs w:val="20"/>
        </w:rPr>
        <w:t>9) Valuación</w:t>
      </w:r>
      <w:r w:rsidR="00CB2857">
        <w:rPr>
          <w:rFonts w:ascii="Arial" w:hAnsi="Arial" w:cs="Arial"/>
          <w:sz w:val="20"/>
          <w:szCs w:val="20"/>
        </w:rPr>
        <w:t xml:space="preserve">: </w:t>
      </w:r>
      <w:r w:rsidRPr="00E83AD9">
        <w:rPr>
          <w:rFonts w:ascii="Arial" w:hAnsi="Arial" w:cs="Arial"/>
          <w:sz w:val="20"/>
          <w:szCs w:val="20"/>
        </w:rPr>
        <w:t>Todos los eventos que afecten económicamente al ente público deben ser cuantificados en términos monetarios y se registrarán al costo histórico o al valor económico más objetivo registrándose en moneda nacional.</w:t>
      </w:r>
    </w:p>
    <w:p w14:paraId="5B086ED5" w14:textId="77777777" w:rsidR="00E70D63" w:rsidRPr="00E83AD9" w:rsidRDefault="00E70D63" w:rsidP="00EB7A69">
      <w:pPr>
        <w:jc w:val="both"/>
        <w:rPr>
          <w:rFonts w:ascii="Arial" w:hAnsi="Arial" w:cs="Arial"/>
          <w:sz w:val="20"/>
          <w:szCs w:val="20"/>
        </w:rPr>
      </w:pPr>
    </w:p>
    <w:p w14:paraId="55647285" w14:textId="1ECFE0D5" w:rsidR="00EB7A69" w:rsidRDefault="00EB7A69" w:rsidP="00EB7A69">
      <w:pPr>
        <w:jc w:val="both"/>
        <w:rPr>
          <w:rFonts w:ascii="Arial" w:hAnsi="Arial" w:cs="Arial"/>
          <w:sz w:val="20"/>
          <w:szCs w:val="20"/>
        </w:rPr>
      </w:pPr>
      <w:r w:rsidRPr="00E83AD9">
        <w:rPr>
          <w:rFonts w:ascii="Arial" w:hAnsi="Arial" w:cs="Arial"/>
          <w:sz w:val="20"/>
          <w:szCs w:val="20"/>
        </w:rPr>
        <w:t>10) Dualidad Económica</w:t>
      </w:r>
      <w:r w:rsidR="00CB2857">
        <w:rPr>
          <w:rFonts w:ascii="Arial" w:hAnsi="Arial" w:cs="Arial"/>
          <w:sz w:val="20"/>
          <w:szCs w:val="20"/>
        </w:rPr>
        <w:t xml:space="preserve">: </w:t>
      </w:r>
      <w:r w:rsidRPr="00E83AD9">
        <w:rPr>
          <w:rFonts w:ascii="Arial" w:hAnsi="Arial" w:cs="Arial"/>
          <w:sz w:val="20"/>
          <w:szCs w:val="20"/>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68171AB9" w14:textId="77777777" w:rsidR="00E70D63" w:rsidRPr="00E83AD9" w:rsidRDefault="00E70D63" w:rsidP="00EB7A69">
      <w:pPr>
        <w:jc w:val="both"/>
        <w:rPr>
          <w:rFonts w:ascii="Arial" w:hAnsi="Arial" w:cs="Arial"/>
          <w:sz w:val="20"/>
          <w:szCs w:val="20"/>
        </w:rPr>
      </w:pPr>
    </w:p>
    <w:p w14:paraId="187BDA22" w14:textId="0C03C576" w:rsidR="00EB7A69" w:rsidRPr="00E83AD9" w:rsidRDefault="00EB7A69" w:rsidP="00EB7A69">
      <w:pPr>
        <w:jc w:val="both"/>
        <w:rPr>
          <w:rFonts w:ascii="Arial" w:hAnsi="Arial" w:cs="Arial"/>
          <w:sz w:val="20"/>
          <w:szCs w:val="20"/>
        </w:rPr>
      </w:pPr>
      <w:r w:rsidRPr="00E83AD9">
        <w:rPr>
          <w:rFonts w:ascii="Arial" w:hAnsi="Arial" w:cs="Arial"/>
          <w:sz w:val="20"/>
          <w:szCs w:val="20"/>
        </w:rPr>
        <w:t>11) Consistencia</w:t>
      </w:r>
      <w:r w:rsidR="00CB2857">
        <w:rPr>
          <w:rFonts w:ascii="Arial" w:hAnsi="Arial" w:cs="Arial"/>
          <w:sz w:val="20"/>
          <w:szCs w:val="20"/>
        </w:rPr>
        <w:t xml:space="preserve">: </w:t>
      </w:r>
      <w:r w:rsidRPr="00E83AD9">
        <w:rPr>
          <w:rFonts w:ascii="Arial" w:hAnsi="Arial" w:cs="Arial"/>
          <w:sz w:val="20"/>
          <w:szCs w:val="20"/>
        </w:rPr>
        <w:t>Ante la existencia de operaciones similares en un ente público, debe corresponder un mismo tratamiento contable, el cual debe permanecer a través del tiempo, en tanto no cambie la esencia económica de las operaciones.</w:t>
      </w:r>
    </w:p>
    <w:p w14:paraId="626C0B2A" w14:textId="77777777" w:rsidR="00EB7A69" w:rsidRPr="00210DE7" w:rsidRDefault="00EB7A69" w:rsidP="00EB7A69">
      <w:pPr>
        <w:pStyle w:val="Prrafodelista"/>
        <w:jc w:val="both"/>
        <w:rPr>
          <w:rFonts w:ascii="Arial" w:hAnsi="Arial" w:cs="Arial"/>
          <w:sz w:val="20"/>
          <w:szCs w:val="20"/>
        </w:rPr>
      </w:pPr>
    </w:p>
    <w:p w14:paraId="778A32F7" w14:textId="0BD22E76" w:rsidR="00E70D63" w:rsidRDefault="00EB7A69" w:rsidP="00EB7A69">
      <w:pPr>
        <w:jc w:val="both"/>
        <w:rPr>
          <w:rFonts w:ascii="Arial" w:hAnsi="Arial" w:cs="Arial"/>
          <w:sz w:val="20"/>
          <w:szCs w:val="20"/>
        </w:rPr>
      </w:pPr>
      <w:r>
        <w:rPr>
          <w:rFonts w:ascii="Arial" w:hAnsi="Arial" w:cs="Arial"/>
          <w:sz w:val="20"/>
          <w:szCs w:val="20"/>
        </w:rPr>
        <w:t>12) Normatividad supletoria:</w:t>
      </w:r>
    </w:p>
    <w:p w14:paraId="1D33095B" w14:textId="77777777" w:rsidR="00CB2857" w:rsidRPr="00E83AD9" w:rsidRDefault="00CB2857" w:rsidP="00EB7A69">
      <w:pPr>
        <w:jc w:val="both"/>
        <w:rPr>
          <w:rFonts w:ascii="Arial" w:hAnsi="Arial" w:cs="Arial"/>
          <w:sz w:val="20"/>
          <w:szCs w:val="20"/>
        </w:rPr>
      </w:pPr>
    </w:p>
    <w:p w14:paraId="0925FCDE" w14:textId="77777777" w:rsidR="00EB7A69" w:rsidRDefault="00EB7A69" w:rsidP="00EB7A69">
      <w:pPr>
        <w:pStyle w:val="Prrafodelista"/>
        <w:numPr>
          <w:ilvl w:val="0"/>
          <w:numId w:val="27"/>
        </w:numPr>
        <w:jc w:val="both"/>
        <w:rPr>
          <w:rFonts w:ascii="Arial" w:hAnsi="Arial" w:cs="Arial"/>
          <w:sz w:val="20"/>
          <w:szCs w:val="20"/>
        </w:rPr>
      </w:pPr>
      <w:r>
        <w:rPr>
          <w:rFonts w:ascii="Arial" w:hAnsi="Arial" w:cs="Arial"/>
          <w:sz w:val="20"/>
          <w:szCs w:val="20"/>
        </w:rPr>
        <w:t>Constitución Política de los Estados Unidos Mexicanos.</w:t>
      </w:r>
    </w:p>
    <w:p w14:paraId="116294D6" w14:textId="77777777" w:rsidR="00EB7A69" w:rsidRPr="004A1D89" w:rsidRDefault="00EB7A69" w:rsidP="00EB7A69">
      <w:pPr>
        <w:pStyle w:val="Prrafodelista"/>
        <w:numPr>
          <w:ilvl w:val="0"/>
          <w:numId w:val="27"/>
        </w:numPr>
        <w:jc w:val="both"/>
        <w:rPr>
          <w:rFonts w:ascii="Arial" w:hAnsi="Arial" w:cs="Arial"/>
          <w:sz w:val="20"/>
          <w:szCs w:val="20"/>
        </w:rPr>
      </w:pPr>
      <w:r>
        <w:rPr>
          <w:rFonts w:ascii="Arial" w:hAnsi="Arial" w:cs="Arial"/>
          <w:sz w:val="20"/>
          <w:szCs w:val="20"/>
        </w:rPr>
        <w:t>Ley General de Contabilidad Gubernamental.</w:t>
      </w:r>
    </w:p>
    <w:p w14:paraId="0DF49476" w14:textId="77777777" w:rsidR="00EB7A69" w:rsidRPr="00C37312" w:rsidRDefault="00EB7A69" w:rsidP="00EB7A69">
      <w:pPr>
        <w:pStyle w:val="Prrafodelista"/>
        <w:jc w:val="both"/>
        <w:rPr>
          <w:rFonts w:ascii="Arial" w:hAnsi="Arial" w:cs="Arial"/>
          <w:b/>
          <w:i/>
          <w:sz w:val="20"/>
          <w:szCs w:val="20"/>
        </w:rPr>
      </w:pPr>
    </w:p>
    <w:p w14:paraId="7AF0279D" w14:textId="77777777" w:rsidR="00EB7A69" w:rsidRPr="00DC5DD5" w:rsidRDefault="00EB7A69" w:rsidP="00EB7A69">
      <w:pPr>
        <w:pStyle w:val="Texto"/>
        <w:numPr>
          <w:ilvl w:val="0"/>
          <w:numId w:val="23"/>
        </w:numPr>
        <w:spacing w:after="0" w:line="240" w:lineRule="exact"/>
        <w:rPr>
          <w:b/>
          <w:i/>
          <w:sz w:val="20"/>
          <w:lang w:val="es-MX"/>
        </w:rPr>
      </w:pPr>
      <w:r w:rsidRPr="00DC5DD5">
        <w:rPr>
          <w:b/>
          <w:i/>
          <w:sz w:val="20"/>
          <w:lang w:val="es-MX"/>
        </w:rPr>
        <w:t>Políticas de Contabilidad Significativas</w:t>
      </w:r>
    </w:p>
    <w:p w14:paraId="6A2CAD71" w14:textId="77777777" w:rsidR="00EB7A69" w:rsidRDefault="00EB7A69" w:rsidP="00EB7A69">
      <w:pPr>
        <w:pStyle w:val="Prrafodelista"/>
        <w:jc w:val="both"/>
        <w:rPr>
          <w:rFonts w:ascii="Arial" w:hAnsi="Arial" w:cs="Arial"/>
          <w:i/>
          <w:sz w:val="22"/>
          <w:szCs w:val="22"/>
        </w:rPr>
      </w:pPr>
    </w:p>
    <w:p w14:paraId="4F06A82F" w14:textId="77777777" w:rsidR="00EB7A69" w:rsidRPr="008D5792" w:rsidRDefault="00EB7A69" w:rsidP="00EB7A69">
      <w:pPr>
        <w:pStyle w:val="Prrafodelista"/>
        <w:numPr>
          <w:ilvl w:val="0"/>
          <w:numId w:val="33"/>
        </w:numPr>
        <w:jc w:val="both"/>
        <w:rPr>
          <w:rFonts w:ascii="Arial" w:hAnsi="Arial" w:cs="Arial"/>
          <w:b/>
          <w:sz w:val="20"/>
          <w:szCs w:val="20"/>
        </w:rPr>
      </w:pPr>
      <w:r w:rsidRPr="008D5792">
        <w:rPr>
          <w:rFonts w:ascii="Arial" w:hAnsi="Arial" w:cs="Arial"/>
          <w:b/>
          <w:sz w:val="20"/>
          <w:szCs w:val="20"/>
        </w:rPr>
        <w:t>Cambios en políticas contables y corrección de errores junto con la revelación de los efectos que se tendrá en la información financiera del ente público, ya sea retrospectivos o prospectivos.</w:t>
      </w:r>
    </w:p>
    <w:p w14:paraId="4D6EEEA3" w14:textId="77777777" w:rsidR="00EB7A69" w:rsidRDefault="00EB7A69" w:rsidP="00EB7A69">
      <w:pPr>
        <w:pStyle w:val="Prrafodelista"/>
        <w:jc w:val="both"/>
        <w:rPr>
          <w:rFonts w:ascii="Arial" w:hAnsi="Arial" w:cs="Arial"/>
          <w:sz w:val="20"/>
          <w:szCs w:val="20"/>
        </w:rPr>
      </w:pPr>
    </w:p>
    <w:p w14:paraId="33C5BBB5" w14:textId="77777777" w:rsidR="00EB7A69" w:rsidRPr="001A1F33" w:rsidRDefault="00EB7A69" w:rsidP="00EB7A69">
      <w:pPr>
        <w:pStyle w:val="Prrafodelista"/>
        <w:numPr>
          <w:ilvl w:val="0"/>
          <w:numId w:val="34"/>
        </w:numPr>
        <w:jc w:val="both"/>
        <w:rPr>
          <w:rFonts w:ascii="Arial" w:hAnsi="Arial" w:cs="Arial"/>
          <w:sz w:val="20"/>
          <w:szCs w:val="20"/>
        </w:rPr>
      </w:pPr>
      <w:r w:rsidRPr="001A1F33">
        <w:rPr>
          <w:rFonts w:ascii="Arial" w:hAnsi="Arial" w:cs="Arial"/>
          <w:sz w:val="20"/>
          <w:szCs w:val="20"/>
        </w:rPr>
        <w:t>En cumplimiento a la publicación en el DOF de fecha 8 de agosto de 2013, en donde se precisa el “Acuerdo por el que se determina la norma de info</w:t>
      </w:r>
      <w:r>
        <w:rPr>
          <w:rFonts w:ascii="Arial" w:hAnsi="Arial" w:cs="Arial"/>
          <w:sz w:val="20"/>
          <w:szCs w:val="20"/>
        </w:rPr>
        <w:t>rmación financiera para establecer</w:t>
      </w:r>
      <w:r w:rsidRPr="001A1F33">
        <w:rPr>
          <w:rFonts w:ascii="Arial" w:hAnsi="Arial" w:cs="Arial"/>
          <w:sz w:val="20"/>
          <w:szCs w:val="20"/>
        </w:rPr>
        <w:t xml:space="preserve"> los alcances del acuerdo I aprobado por el Consejo Nacional de Armonización Contable en reunión del 3 de mayo de 2013 y publicado en el DOF el 16 de mayo de 2013” se realizaron los registros contables con base en las reglas de registro y valoración de patrimonio con un efecto neto de $731,256,279.94 (SETECIENTOS TREINTA Y UN MILLONES DOSCIENTOS CINCUENTA Y SEIS MIL DOSCIENTOS SETENTA Y NUEVE PESOS 94/100 M.N.). </w:t>
      </w:r>
    </w:p>
    <w:p w14:paraId="43BED616" w14:textId="77777777" w:rsidR="00EB7A69" w:rsidRDefault="00EB7A69" w:rsidP="00EB7A69">
      <w:pPr>
        <w:jc w:val="both"/>
        <w:rPr>
          <w:rFonts w:ascii="Arial" w:hAnsi="Arial" w:cs="Arial"/>
          <w:sz w:val="20"/>
          <w:szCs w:val="20"/>
        </w:rPr>
      </w:pPr>
    </w:p>
    <w:p w14:paraId="0B27E0D6" w14:textId="77777777" w:rsidR="00EB7A69" w:rsidRDefault="00EB7A69" w:rsidP="00EB7A69">
      <w:pPr>
        <w:pStyle w:val="Prrafodelista"/>
        <w:numPr>
          <w:ilvl w:val="0"/>
          <w:numId w:val="34"/>
        </w:numPr>
        <w:jc w:val="both"/>
        <w:rPr>
          <w:rFonts w:ascii="Arial" w:hAnsi="Arial" w:cs="Arial"/>
          <w:sz w:val="20"/>
          <w:szCs w:val="20"/>
        </w:rPr>
      </w:pPr>
      <w:r w:rsidRPr="001A1F33">
        <w:rPr>
          <w:rFonts w:ascii="Arial" w:hAnsi="Arial" w:cs="Arial"/>
          <w:sz w:val="20"/>
          <w:szCs w:val="20"/>
        </w:rPr>
        <w:t>Por otra parte, se detectó que en el año 2014 se generaron por error dos cheques a favor del mismo proveedor por la cantidad de $2</w:t>
      </w:r>
      <w:proofErr w:type="gramStart"/>
      <w:r w:rsidRPr="001A1F33">
        <w:rPr>
          <w:rFonts w:ascii="Arial" w:hAnsi="Arial" w:cs="Arial"/>
          <w:sz w:val="20"/>
          <w:szCs w:val="20"/>
        </w:rPr>
        <w:t>,830,389.70</w:t>
      </w:r>
      <w:proofErr w:type="gramEnd"/>
      <w:r w:rsidRPr="001A1F33">
        <w:rPr>
          <w:rFonts w:ascii="Arial" w:hAnsi="Arial" w:cs="Arial"/>
          <w:sz w:val="20"/>
          <w:szCs w:val="20"/>
        </w:rPr>
        <w:t xml:space="preserve"> (DOS MILLONES OCHOCIENTOS TREINTA MIL </w:t>
      </w:r>
      <w:r w:rsidRPr="001A1F33">
        <w:rPr>
          <w:rFonts w:ascii="Arial" w:hAnsi="Arial" w:cs="Arial"/>
          <w:sz w:val="20"/>
          <w:szCs w:val="20"/>
        </w:rPr>
        <w:lastRenderedPageBreak/>
        <w:t>TRESCIENTOS OCHENTA Y NUEVE PESOS 70/100 M.N.), uno de ellos se entregó a su beneficiario y el otro a fin de corregir tal situación se procedió a su cancelación retrospectiva.</w:t>
      </w:r>
    </w:p>
    <w:p w14:paraId="13E9393A" w14:textId="77777777" w:rsidR="00EB7A69" w:rsidRPr="001A1F33" w:rsidRDefault="00EB7A69" w:rsidP="00EB7A69">
      <w:pPr>
        <w:pStyle w:val="Prrafodelista"/>
        <w:rPr>
          <w:rFonts w:ascii="Arial" w:hAnsi="Arial" w:cs="Arial"/>
          <w:sz w:val="20"/>
          <w:szCs w:val="20"/>
        </w:rPr>
      </w:pPr>
    </w:p>
    <w:p w14:paraId="7545247C" w14:textId="77777777" w:rsidR="00EB7A69" w:rsidRPr="001A1F33" w:rsidRDefault="00EB7A69" w:rsidP="00EB7A69">
      <w:pPr>
        <w:pStyle w:val="Prrafodelista"/>
        <w:jc w:val="both"/>
        <w:rPr>
          <w:rFonts w:ascii="Arial" w:hAnsi="Arial" w:cs="Arial"/>
          <w:sz w:val="20"/>
          <w:szCs w:val="20"/>
        </w:rPr>
      </w:pPr>
    </w:p>
    <w:p w14:paraId="78958EA6" w14:textId="77777777" w:rsidR="00EB7A69" w:rsidRPr="008D5792" w:rsidRDefault="00EB7A69" w:rsidP="00EB7A69">
      <w:pPr>
        <w:pStyle w:val="Prrafodelista"/>
        <w:numPr>
          <w:ilvl w:val="0"/>
          <w:numId w:val="33"/>
        </w:numPr>
        <w:jc w:val="both"/>
        <w:rPr>
          <w:rFonts w:ascii="Arial" w:hAnsi="Arial" w:cs="Arial"/>
          <w:b/>
          <w:sz w:val="20"/>
          <w:szCs w:val="20"/>
        </w:rPr>
      </w:pPr>
      <w:r w:rsidRPr="008D5792">
        <w:rPr>
          <w:rFonts w:ascii="Arial" w:hAnsi="Arial" w:cs="Arial"/>
          <w:b/>
          <w:sz w:val="20"/>
          <w:szCs w:val="20"/>
        </w:rPr>
        <w:t>Reclasificaciones</w:t>
      </w:r>
    </w:p>
    <w:p w14:paraId="1C8E5BD6" w14:textId="77777777" w:rsidR="00EB7A69" w:rsidRPr="001A1F33" w:rsidRDefault="00EB7A69" w:rsidP="00EB7A69">
      <w:pPr>
        <w:pStyle w:val="Prrafodelista"/>
        <w:jc w:val="both"/>
        <w:rPr>
          <w:rFonts w:ascii="Arial" w:hAnsi="Arial" w:cs="Arial"/>
          <w:sz w:val="20"/>
          <w:szCs w:val="20"/>
        </w:rPr>
      </w:pPr>
    </w:p>
    <w:p w14:paraId="1C65D904" w14:textId="77777777" w:rsidR="00EB7A69" w:rsidRPr="00C34096" w:rsidRDefault="00EB7A69" w:rsidP="00C34096">
      <w:pPr>
        <w:jc w:val="both"/>
        <w:rPr>
          <w:rFonts w:ascii="Arial" w:hAnsi="Arial" w:cs="Arial"/>
          <w:sz w:val="20"/>
          <w:szCs w:val="20"/>
        </w:rPr>
      </w:pPr>
      <w:r w:rsidRPr="00C34096">
        <w:rPr>
          <w:rFonts w:ascii="Arial" w:hAnsi="Arial" w:cs="Arial"/>
          <w:sz w:val="20"/>
          <w:szCs w:val="20"/>
        </w:rPr>
        <w:t>En base a la Ley de Hacienda para los Municipios del Estado de Nuevo León en el Artículo 21 bis-12 que a la letra menciona en el tema del impuesto predial lo siguiente:</w:t>
      </w:r>
    </w:p>
    <w:p w14:paraId="49FA9B9C" w14:textId="77777777" w:rsidR="00CB2857" w:rsidRDefault="00CB2857" w:rsidP="00C34096">
      <w:pPr>
        <w:jc w:val="both"/>
        <w:rPr>
          <w:rFonts w:ascii="Arial" w:hAnsi="Arial" w:cs="Arial"/>
          <w:sz w:val="20"/>
          <w:szCs w:val="20"/>
        </w:rPr>
      </w:pPr>
    </w:p>
    <w:p w14:paraId="194D1ABE" w14:textId="77777777" w:rsidR="00E70D63" w:rsidRDefault="00EB7A69" w:rsidP="00C34096">
      <w:pPr>
        <w:jc w:val="both"/>
        <w:rPr>
          <w:rFonts w:ascii="Arial" w:hAnsi="Arial" w:cs="Arial"/>
          <w:sz w:val="20"/>
          <w:szCs w:val="20"/>
        </w:rPr>
      </w:pPr>
      <w:r>
        <w:rPr>
          <w:rFonts w:ascii="Arial" w:hAnsi="Arial" w:cs="Arial"/>
          <w:sz w:val="20"/>
          <w:szCs w:val="20"/>
        </w:rPr>
        <w:t>“</w:t>
      </w:r>
      <w:r w:rsidRPr="008216CC">
        <w:rPr>
          <w:rFonts w:ascii="Arial" w:hAnsi="Arial" w:cs="Arial"/>
          <w:sz w:val="20"/>
          <w:szCs w:val="20"/>
        </w:rPr>
        <w:t xml:space="preserve">El Impuesto se causará anualmente y su pago deberá de hacerse por bimestres adelantados, que se cubrirán a más tardar el día 5° de los meses de Febrero, Abril, Junio, Agosto, Octubre y Diciembre. </w:t>
      </w:r>
    </w:p>
    <w:p w14:paraId="48CADE78" w14:textId="77777777" w:rsidR="00E70D63" w:rsidRDefault="00E70D63" w:rsidP="00EB7A69">
      <w:pPr>
        <w:ind w:left="708"/>
        <w:jc w:val="both"/>
        <w:rPr>
          <w:rFonts w:ascii="Arial" w:hAnsi="Arial" w:cs="Arial"/>
          <w:sz w:val="20"/>
          <w:szCs w:val="20"/>
        </w:rPr>
      </w:pPr>
    </w:p>
    <w:p w14:paraId="0A4331BE" w14:textId="3E07B581" w:rsidR="00EB7A69" w:rsidRDefault="00EB7A69" w:rsidP="00C34096">
      <w:pPr>
        <w:jc w:val="both"/>
        <w:rPr>
          <w:rFonts w:ascii="Arial" w:hAnsi="Arial" w:cs="Arial"/>
          <w:sz w:val="20"/>
          <w:szCs w:val="20"/>
        </w:rPr>
      </w:pPr>
      <w:r w:rsidRPr="008216CC">
        <w:rPr>
          <w:rFonts w:ascii="Arial" w:hAnsi="Arial" w:cs="Arial"/>
          <w:sz w:val="20"/>
          <w:szCs w:val="20"/>
        </w:rPr>
        <w:t>El impuesto podrá pagarse por anualidad anticipada a más tardar el día 5° del mes de Marzo, sin recargos. En el caso de que se pague a más tardar el 5° del mes de Febrero, gozará de una reducción del 15% de dicha anualidad y si lo cubre a más tardar el día 5° del mes de Marzo, gozará de una reducción del 10% de la misma</w:t>
      </w:r>
      <w:r>
        <w:rPr>
          <w:rFonts w:ascii="Arial" w:hAnsi="Arial" w:cs="Arial"/>
          <w:sz w:val="20"/>
          <w:szCs w:val="20"/>
        </w:rPr>
        <w:t>”.</w:t>
      </w:r>
    </w:p>
    <w:p w14:paraId="29C57BCF" w14:textId="77777777" w:rsidR="00E70D63" w:rsidRDefault="00E70D63" w:rsidP="00EB7A69">
      <w:pPr>
        <w:ind w:left="708"/>
        <w:jc w:val="both"/>
        <w:rPr>
          <w:rFonts w:ascii="Arial" w:hAnsi="Arial" w:cs="Arial"/>
          <w:sz w:val="20"/>
          <w:szCs w:val="20"/>
        </w:rPr>
      </w:pPr>
    </w:p>
    <w:p w14:paraId="4ED7FDD8" w14:textId="77777777" w:rsidR="00EB7A69" w:rsidRDefault="00EB7A69" w:rsidP="00C34096">
      <w:pPr>
        <w:jc w:val="both"/>
        <w:rPr>
          <w:rFonts w:ascii="Arial" w:hAnsi="Arial" w:cs="Arial"/>
          <w:sz w:val="20"/>
          <w:szCs w:val="20"/>
        </w:rPr>
      </w:pPr>
      <w:r w:rsidRPr="002407A7">
        <w:rPr>
          <w:rFonts w:ascii="Arial" w:hAnsi="Arial" w:cs="Arial"/>
          <w:sz w:val="20"/>
          <w:szCs w:val="20"/>
        </w:rPr>
        <w:t xml:space="preserve">En el mes de diciembre de 2015 </w:t>
      </w:r>
      <w:r>
        <w:rPr>
          <w:rFonts w:ascii="Arial" w:hAnsi="Arial" w:cs="Arial"/>
          <w:sz w:val="20"/>
          <w:szCs w:val="20"/>
        </w:rPr>
        <w:t xml:space="preserve">a efecto de identificar la reducción mencionada con anterioridad, se </w:t>
      </w:r>
      <w:r w:rsidRPr="002407A7">
        <w:rPr>
          <w:rFonts w:ascii="Arial" w:hAnsi="Arial" w:cs="Arial"/>
          <w:sz w:val="20"/>
          <w:szCs w:val="20"/>
        </w:rPr>
        <w:t xml:space="preserve">reclasificó </w:t>
      </w:r>
      <w:r>
        <w:rPr>
          <w:rFonts w:ascii="Arial" w:hAnsi="Arial" w:cs="Arial"/>
          <w:sz w:val="20"/>
          <w:szCs w:val="20"/>
        </w:rPr>
        <w:t>de la cuenta de “S</w:t>
      </w:r>
      <w:r w:rsidRPr="002407A7">
        <w:rPr>
          <w:rFonts w:ascii="Arial" w:hAnsi="Arial" w:cs="Arial"/>
          <w:sz w:val="20"/>
          <w:szCs w:val="20"/>
        </w:rPr>
        <w:t>ubsidios</w:t>
      </w:r>
      <w:r>
        <w:rPr>
          <w:rFonts w:ascii="Arial" w:hAnsi="Arial" w:cs="Arial"/>
          <w:sz w:val="20"/>
          <w:szCs w:val="20"/>
        </w:rPr>
        <w:t>” a la cuenta “R</w:t>
      </w:r>
      <w:r w:rsidRPr="002407A7">
        <w:rPr>
          <w:rFonts w:ascii="Arial" w:hAnsi="Arial" w:cs="Arial"/>
          <w:sz w:val="20"/>
          <w:szCs w:val="20"/>
        </w:rPr>
        <w:t>educc</w:t>
      </w:r>
      <w:r>
        <w:rPr>
          <w:rFonts w:ascii="Arial" w:hAnsi="Arial" w:cs="Arial"/>
          <w:sz w:val="20"/>
          <w:szCs w:val="20"/>
        </w:rPr>
        <w:t xml:space="preserve">ión de tasa Art. 21 bis-12”, </w:t>
      </w:r>
      <w:r w:rsidRPr="002407A7">
        <w:rPr>
          <w:rFonts w:ascii="Arial" w:hAnsi="Arial" w:cs="Arial"/>
          <w:sz w:val="20"/>
          <w:szCs w:val="20"/>
        </w:rPr>
        <w:t xml:space="preserve">la cantidad de $76,020,185.50 (SETENTA Y SEIS MILLONES VEINTE MIL CIENTO OCHENTA Y CINCO PESOS </w:t>
      </w:r>
      <w:r>
        <w:rPr>
          <w:rFonts w:ascii="Arial" w:hAnsi="Arial" w:cs="Arial"/>
          <w:sz w:val="20"/>
          <w:szCs w:val="20"/>
        </w:rPr>
        <w:t>50/100 M.N</w:t>
      </w:r>
      <w:r w:rsidRPr="002407A7">
        <w:rPr>
          <w:rFonts w:ascii="Arial" w:hAnsi="Arial" w:cs="Arial"/>
          <w:sz w:val="20"/>
          <w:szCs w:val="20"/>
        </w:rPr>
        <w:t xml:space="preserve">.). Es importante mencionar que ambas cuentas tienen la misma naturaleza y se </w:t>
      </w:r>
      <w:r>
        <w:rPr>
          <w:rFonts w:ascii="Arial" w:hAnsi="Arial" w:cs="Arial"/>
          <w:sz w:val="20"/>
          <w:szCs w:val="20"/>
        </w:rPr>
        <w:t>integran en la misma cuenta de mayor, por lo que su efecto es únicamente de presentación.</w:t>
      </w:r>
    </w:p>
    <w:p w14:paraId="182B825A" w14:textId="77777777" w:rsidR="00E70D63" w:rsidRDefault="00E70D63" w:rsidP="00EB7A69">
      <w:pPr>
        <w:ind w:left="708"/>
        <w:jc w:val="both"/>
        <w:rPr>
          <w:rFonts w:ascii="Arial" w:hAnsi="Arial" w:cs="Arial"/>
          <w:sz w:val="20"/>
          <w:szCs w:val="20"/>
        </w:rPr>
      </w:pPr>
    </w:p>
    <w:p w14:paraId="4F322DAC" w14:textId="77777777" w:rsidR="00EB7A69" w:rsidRPr="008D5792" w:rsidRDefault="00EB7A69" w:rsidP="00EB7A69">
      <w:pPr>
        <w:pStyle w:val="Prrafodelista"/>
        <w:numPr>
          <w:ilvl w:val="0"/>
          <w:numId w:val="30"/>
        </w:numPr>
        <w:jc w:val="both"/>
        <w:rPr>
          <w:rFonts w:ascii="Arial" w:hAnsi="Arial" w:cs="Arial"/>
          <w:b/>
          <w:sz w:val="20"/>
          <w:szCs w:val="20"/>
        </w:rPr>
      </w:pPr>
      <w:r w:rsidRPr="008D5792">
        <w:rPr>
          <w:rFonts w:ascii="Arial" w:hAnsi="Arial" w:cs="Arial"/>
          <w:b/>
          <w:sz w:val="20"/>
          <w:szCs w:val="20"/>
        </w:rPr>
        <w:t>Dep</w:t>
      </w:r>
      <w:r>
        <w:rPr>
          <w:rFonts w:ascii="Arial" w:hAnsi="Arial" w:cs="Arial"/>
          <w:b/>
          <w:sz w:val="20"/>
          <w:szCs w:val="20"/>
        </w:rPr>
        <w:t>uración y cancelación de saldos</w:t>
      </w:r>
    </w:p>
    <w:p w14:paraId="530EF008" w14:textId="77777777" w:rsidR="00EB7A69" w:rsidRPr="001A1F33" w:rsidRDefault="00EB7A69" w:rsidP="00EB7A69">
      <w:pPr>
        <w:pStyle w:val="Prrafodelista"/>
        <w:jc w:val="both"/>
        <w:rPr>
          <w:rFonts w:ascii="Arial" w:hAnsi="Arial" w:cs="Arial"/>
          <w:sz w:val="20"/>
          <w:szCs w:val="20"/>
        </w:rPr>
      </w:pPr>
    </w:p>
    <w:p w14:paraId="7F1B46DB" w14:textId="77777777" w:rsidR="00EB7A69" w:rsidRDefault="00EB7A69" w:rsidP="00EB7A69">
      <w:pPr>
        <w:pStyle w:val="Prrafodelista"/>
        <w:numPr>
          <w:ilvl w:val="0"/>
          <w:numId w:val="36"/>
        </w:numPr>
        <w:jc w:val="both"/>
        <w:rPr>
          <w:rFonts w:ascii="Arial" w:hAnsi="Arial" w:cs="Arial"/>
          <w:sz w:val="20"/>
          <w:szCs w:val="20"/>
        </w:rPr>
      </w:pPr>
      <w:r w:rsidRPr="001A1F33">
        <w:rPr>
          <w:rFonts w:ascii="Arial" w:hAnsi="Arial" w:cs="Arial"/>
          <w:sz w:val="20"/>
          <w:szCs w:val="20"/>
        </w:rPr>
        <w:t xml:space="preserve">Como resultado de la elaboración de las conciliaciones bancarias correspondientes al ejercicio 2015, en </w:t>
      </w:r>
      <w:r w:rsidRPr="008D5792">
        <w:rPr>
          <w:rFonts w:ascii="Arial" w:hAnsi="Arial" w:cs="Arial"/>
          <w:sz w:val="20"/>
          <w:szCs w:val="20"/>
        </w:rPr>
        <w:t xml:space="preserve">el mes de diciembre se contabilizaron las partidas en conciliación más significativas referentes a comisiones bancarias y reintegros de fondos federales, incrementando el gasto del periodo por un monto de </w:t>
      </w:r>
      <w:r>
        <w:rPr>
          <w:rFonts w:ascii="Arial" w:hAnsi="Arial" w:cs="Arial"/>
          <w:sz w:val="20"/>
          <w:szCs w:val="20"/>
        </w:rPr>
        <w:t>$</w:t>
      </w:r>
      <w:r w:rsidRPr="008D5792">
        <w:rPr>
          <w:rFonts w:ascii="Arial" w:hAnsi="Arial" w:cs="Arial"/>
          <w:sz w:val="20"/>
          <w:szCs w:val="20"/>
        </w:rPr>
        <w:t>9</w:t>
      </w:r>
      <w:proofErr w:type="gramStart"/>
      <w:r w:rsidRPr="008D5792">
        <w:rPr>
          <w:rFonts w:ascii="Arial" w:hAnsi="Arial" w:cs="Arial"/>
          <w:sz w:val="20"/>
          <w:szCs w:val="20"/>
        </w:rPr>
        <w:t>,535,825.29</w:t>
      </w:r>
      <w:proofErr w:type="gramEnd"/>
      <w:r w:rsidRPr="008D5792">
        <w:rPr>
          <w:rFonts w:ascii="Arial" w:hAnsi="Arial" w:cs="Arial"/>
          <w:sz w:val="20"/>
          <w:szCs w:val="20"/>
        </w:rPr>
        <w:t xml:space="preserve"> (NUEVE MILLONES QUINIENTOS TREINTA Y CINCO MIL OCHOCIENTOS VEINTICINCO PESOS 29/100 M.N.)</w:t>
      </w:r>
      <w:r>
        <w:rPr>
          <w:rFonts w:ascii="Arial" w:hAnsi="Arial" w:cs="Arial"/>
          <w:sz w:val="20"/>
          <w:szCs w:val="20"/>
        </w:rPr>
        <w:t>.</w:t>
      </w:r>
    </w:p>
    <w:p w14:paraId="547A4B99" w14:textId="77777777" w:rsidR="00EB7A69" w:rsidRPr="001A1F33" w:rsidRDefault="00EB7A69" w:rsidP="00EB7A69">
      <w:pPr>
        <w:pStyle w:val="Prrafodelista"/>
        <w:jc w:val="both"/>
        <w:rPr>
          <w:rFonts w:ascii="Arial" w:hAnsi="Arial" w:cs="Arial"/>
          <w:sz w:val="20"/>
          <w:szCs w:val="20"/>
        </w:rPr>
      </w:pPr>
    </w:p>
    <w:p w14:paraId="72B31926" w14:textId="77777777" w:rsidR="00EB7A69" w:rsidRDefault="00EB7A69" w:rsidP="00EB7A69">
      <w:pPr>
        <w:pStyle w:val="Prrafodelista"/>
        <w:numPr>
          <w:ilvl w:val="0"/>
          <w:numId w:val="36"/>
        </w:numPr>
        <w:jc w:val="both"/>
        <w:rPr>
          <w:rFonts w:ascii="Arial" w:hAnsi="Arial" w:cs="Arial"/>
          <w:sz w:val="20"/>
          <w:szCs w:val="20"/>
        </w:rPr>
      </w:pPr>
      <w:r w:rsidRPr="001A1F33">
        <w:rPr>
          <w:rFonts w:ascii="Arial" w:hAnsi="Arial" w:cs="Arial"/>
          <w:sz w:val="20"/>
          <w:szCs w:val="20"/>
        </w:rPr>
        <w:t>Asimismo, dando seguimiento a dichas partidas en conciliación,</w:t>
      </w:r>
      <w:r>
        <w:rPr>
          <w:rFonts w:ascii="Arial" w:hAnsi="Arial" w:cs="Arial"/>
          <w:sz w:val="20"/>
          <w:szCs w:val="20"/>
        </w:rPr>
        <w:t xml:space="preserve"> se localizaron cheques elaborados </w:t>
      </w:r>
      <w:r w:rsidRPr="001A1F33">
        <w:rPr>
          <w:rFonts w:ascii="Arial" w:hAnsi="Arial" w:cs="Arial"/>
          <w:sz w:val="20"/>
          <w:szCs w:val="20"/>
        </w:rPr>
        <w:t>con fechas correspondientes a los ejercicios 2013 y 2014 que no fueron entregados a sus beneficiarios y que no fueron cancelados en su oportunidad. Considerando que el artículo 181, 191 y 192 de la Ley General de Títulos y Operaciones de Crédito hace referencia a que un cheque prescribe a los 6 meses, aunado a la incobrabilidad de los mismos por estar signado por los func</w:t>
      </w:r>
      <w:r>
        <w:rPr>
          <w:rFonts w:ascii="Arial" w:hAnsi="Arial" w:cs="Arial"/>
          <w:sz w:val="20"/>
          <w:szCs w:val="20"/>
        </w:rPr>
        <w:t>ionarios autorizados anteriores,</w:t>
      </w:r>
      <w:r w:rsidRPr="001A1F33">
        <w:rPr>
          <w:rFonts w:ascii="Arial" w:hAnsi="Arial" w:cs="Arial"/>
          <w:sz w:val="20"/>
          <w:szCs w:val="20"/>
        </w:rPr>
        <w:t xml:space="preserve"> s</w:t>
      </w:r>
      <w:r>
        <w:rPr>
          <w:rFonts w:ascii="Arial" w:hAnsi="Arial" w:cs="Arial"/>
          <w:sz w:val="20"/>
          <w:szCs w:val="20"/>
        </w:rPr>
        <w:t>e procedió a su pre cancelación</w:t>
      </w:r>
      <w:r w:rsidRPr="001A1F33">
        <w:rPr>
          <w:rFonts w:ascii="Arial" w:hAnsi="Arial" w:cs="Arial"/>
          <w:sz w:val="20"/>
          <w:szCs w:val="20"/>
        </w:rPr>
        <w:t xml:space="preserve"> elevando las cuentas por pagar en el mes de diciembre de 2015 por la cantidad de $44</w:t>
      </w:r>
      <w:proofErr w:type="gramStart"/>
      <w:r w:rsidRPr="001A1F33">
        <w:rPr>
          <w:rFonts w:ascii="Arial" w:hAnsi="Arial" w:cs="Arial"/>
          <w:sz w:val="20"/>
          <w:szCs w:val="20"/>
        </w:rPr>
        <w:t>,179,876.11</w:t>
      </w:r>
      <w:proofErr w:type="gramEnd"/>
      <w:r w:rsidRPr="001A1F33">
        <w:rPr>
          <w:rFonts w:ascii="Arial" w:hAnsi="Arial" w:cs="Arial"/>
          <w:sz w:val="20"/>
          <w:szCs w:val="20"/>
        </w:rPr>
        <w:t xml:space="preserve"> (CUARENTA Y CUATRO MILLONES CIENTO SETENTA Y NUEVE MIL OCHOCIENTOS SETENTA Y SEIS PESOS 11/100 M.N.)</w:t>
      </w:r>
      <w:r>
        <w:rPr>
          <w:rFonts w:ascii="Arial" w:hAnsi="Arial" w:cs="Arial"/>
          <w:sz w:val="20"/>
          <w:szCs w:val="20"/>
        </w:rPr>
        <w:t>.</w:t>
      </w:r>
    </w:p>
    <w:p w14:paraId="5BD8CE93" w14:textId="77777777" w:rsidR="00EB7A69" w:rsidRPr="001A1F33" w:rsidRDefault="00EB7A69" w:rsidP="00EB7A69">
      <w:pPr>
        <w:pStyle w:val="Prrafodelista"/>
        <w:rPr>
          <w:rFonts w:ascii="Arial" w:hAnsi="Arial" w:cs="Arial"/>
          <w:sz w:val="20"/>
          <w:szCs w:val="20"/>
        </w:rPr>
      </w:pPr>
    </w:p>
    <w:p w14:paraId="2779BC57" w14:textId="77777777" w:rsidR="00EB7A69" w:rsidRPr="001A1F33" w:rsidRDefault="00EB7A69" w:rsidP="00EB7A69">
      <w:pPr>
        <w:pStyle w:val="Prrafodelista"/>
        <w:jc w:val="both"/>
        <w:rPr>
          <w:rFonts w:ascii="Arial" w:hAnsi="Arial" w:cs="Arial"/>
          <w:sz w:val="20"/>
          <w:szCs w:val="20"/>
        </w:rPr>
      </w:pPr>
    </w:p>
    <w:p w14:paraId="043B0E68" w14:textId="77777777" w:rsidR="00EB7A69" w:rsidRPr="00DC5DD5" w:rsidRDefault="00EB7A69" w:rsidP="00EB7A69">
      <w:pPr>
        <w:pStyle w:val="Texto"/>
        <w:numPr>
          <w:ilvl w:val="0"/>
          <w:numId w:val="23"/>
        </w:numPr>
        <w:spacing w:after="0" w:line="240" w:lineRule="exact"/>
        <w:rPr>
          <w:b/>
          <w:i/>
          <w:sz w:val="20"/>
          <w:lang w:val="es-MX"/>
        </w:rPr>
      </w:pPr>
      <w:r w:rsidRPr="00DC5DD5">
        <w:rPr>
          <w:b/>
          <w:i/>
          <w:sz w:val="20"/>
          <w:lang w:val="es-MX"/>
        </w:rPr>
        <w:t xml:space="preserve">Posición en Moneda Extranjera y Protección por Riesgo Cambiario </w:t>
      </w:r>
    </w:p>
    <w:p w14:paraId="68A4531E" w14:textId="77777777" w:rsidR="00EB7A69" w:rsidRDefault="00EB7A69" w:rsidP="00EB7A69">
      <w:pPr>
        <w:pStyle w:val="Texto"/>
        <w:spacing w:after="0" w:line="240" w:lineRule="exact"/>
        <w:ind w:firstLine="0"/>
        <w:rPr>
          <w:sz w:val="20"/>
          <w:lang w:val="es-MX"/>
        </w:rPr>
      </w:pPr>
    </w:p>
    <w:p w14:paraId="03158D9A" w14:textId="77777777" w:rsidR="00EB7A69" w:rsidRPr="00DC5DD5" w:rsidRDefault="00EB7A69" w:rsidP="00EB7A69">
      <w:pPr>
        <w:pStyle w:val="Texto"/>
        <w:spacing w:after="0" w:line="240" w:lineRule="exact"/>
        <w:ind w:firstLine="0"/>
        <w:rPr>
          <w:sz w:val="20"/>
          <w:lang w:val="es-MX"/>
        </w:rPr>
      </w:pPr>
      <w:r>
        <w:rPr>
          <w:sz w:val="20"/>
          <w:lang w:val="es-MX"/>
        </w:rPr>
        <w:t>El municipio no cuenta con activos y pasivos en moneda extranjera.</w:t>
      </w:r>
    </w:p>
    <w:p w14:paraId="6CE60F67" w14:textId="77777777" w:rsidR="00EB7A69" w:rsidRPr="00181A9F" w:rsidRDefault="00EB7A69" w:rsidP="00EB7A69">
      <w:pPr>
        <w:pStyle w:val="Texto"/>
        <w:spacing w:after="0" w:line="240" w:lineRule="exact"/>
        <w:ind w:firstLine="0"/>
        <w:rPr>
          <w:b/>
          <w:i/>
          <w:sz w:val="20"/>
          <w:lang w:val="es-MX"/>
        </w:rPr>
      </w:pPr>
    </w:p>
    <w:p w14:paraId="50E9E70B"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Reporte Analítico del Activo</w:t>
      </w:r>
    </w:p>
    <w:p w14:paraId="38516EE2" w14:textId="77777777" w:rsidR="00EB7A69" w:rsidRPr="00DC5DD5" w:rsidRDefault="00EB7A69" w:rsidP="00EB7A69">
      <w:pPr>
        <w:pStyle w:val="Texto"/>
        <w:spacing w:after="0" w:line="240" w:lineRule="exact"/>
        <w:ind w:left="720" w:firstLine="0"/>
        <w:rPr>
          <w:b/>
          <w:i/>
          <w:sz w:val="20"/>
          <w:lang w:val="es-MX"/>
        </w:rPr>
      </w:pPr>
    </w:p>
    <w:p w14:paraId="27179E6F" w14:textId="77777777" w:rsidR="00EB7A69" w:rsidRPr="006F422B" w:rsidRDefault="00EB7A69" w:rsidP="00EB7A69">
      <w:pPr>
        <w:pStyle w:val="Texto"/>
        <w:spacing w:after="0" w:line="240" w:lineRule="exact"/>
        <w:ind w:firstLine="0"/>
        <w:rPr>
          <w:sz w:val="20"/>
          <w:lang w:val="es-MX"/>
        </w:rPr>
      </w:pPr>
      <w:r>
        <w:rPr>
          <w:sz w:val="20"/>
          <w:lang w:val="es-MX"/>
        </w:rPr>
        <w:t>El reporte analítico del activo se presenta en el inciso “I” que antecede denominado Información Contable de acuerdo a la Norma emitida por el Consejo Nacional de Armonización Contable (CONAC).</w:t>
      </w:r>
    </w:p>
    <w:p w14:paraId="5025C2FE" w14:textId="77777777" w:rsidR="00EB7A69" w:rsidRPr="00EB7A69" w:rsidRDefault="00EB7A69" w:rsidP="00EB7A69">
      <w:pPr>
        <w:pStyle w:val="Prrafodelista"/>
        <w:jc w:val="both"/>
        <w:rPr>
          <w:rFonts w:ascii="Arial" w:hAnsi="Arial" w:cs="Arial"/>
          <w:b/>
          <w:i/>
          <w:sz w:val="20"/>
          <w:szCs w:val="20"/>
          <w:lang w:val="es-MX"/>
        </w:rPr>
      </w:pPr>
    </w:p>
    <w:p w14:paraId="53B66CBA" w14:textId="77777777" w:rsidR="00EB7A69" w:rsidRPr="00DC5DD5" w:rsidRDefault="00EB7A69" w:rsidP="00EB7A69">
      <w:pPr>
        <w:pStyle w:val="Texto"/>
        <w:numPr>
          <w:ilvl w:val="0"/>
          <w:numId w:val="23"/>
        </w:numPr>
        <w:spacing w:after="0" w:line="240" w:lineRule="exact"/>
        <w:rPr>
          <w:b/>
          <w:i/>
          <w:sz w:val="20"/>
          <w:lang w:val="es-MX"/>
        </w:rPr>
      </w:pPr>
      <w:r w:rsidRPr="00DC5DD5">
        <w:rPr>
          <w:b/>
          <w:i/>
          <w:sz w:val="20"/>
          <w:lang w:val="es-MX"/>
        </w:rPr>
        <w:t>Fideicomisos, Mandatos y Análogos</w:t>
      </w:r>
    </w:p>
    <w:p w14:paraId="18760F56" w14:textId="77777777" w:rsidR="00EB7A69" w:rsidRDefault="00EB7A69" w:rsidP="00EB7A69">
      <w:pPr>
        <w:pStyle w:val="Texto"/>
        <w:spacing w:after="0" w:line="240" w:lineRule="exact"/>
        <w:ind w:firstLine="0"/>
        <w:rPr>
          <w:rFonts w:eastAsiaTheme="minorHAnsi"/>
          <w:sz w:val="20"/>
          <w:lang w:val="es-MX" w:eastAsia="en-US"/>
        </w:rPr>
      </w:pPr>
    </w:p>
    <w:p w14:paraId="04372213" w14:textId="77777777" w:rsidR="00EB7A69" w:rsidRPr="006F422B" w:rsidRDefault="00EB7A69" w:rsidP="00EB7A69">
      <w:pPr>
        <w:pStyle w:val="Texto"/>
        <w:spacing w:after="0" w:line="240" w:lineRule="exact"/>
        <w:ind w:firstLine="0"/>
        <w:rPr>
          <w:rFonts w:eastAsiaTheme="minorHAnsi"/>
          <w:sz w:val="20"/>
          <w:lang w:val="es-MX" w:eastAsia="en-US"/>
        </w:rPr>
      </w:pPr>
      <w:r>
        <w:rPr>
          <w:rFonts w:eastAsiaTheme="minorHAnsi"/>
          <w:sz w:val="20"/>
          <w:lang w:val="es-MX" w:eastAsia="en-US"/>
        </w:rPr>
        <w:t xml:space="preserve">La descripción y saldos finales al 31 de diciembre de 2015 de los Fideicomisos, se encuentra en las </w:t>
      </w:r>
      <w:r w:rsidRPr="007F31CA">
        <w:rPr>
          <w:rFonts w:eastAsiaTheme="minorHAnsi"/>
          <w:sz w:val="20"/>
          <w:lang w:val="es-MX" w:eastAsia="en-US"/>
        </w:rPr>
        <w:t>Notas al Estado de Situación Financiera</w:t>
      </w:r>
      <w:r>
        <w:rPr>
          <w:rFonts w:eastAsiaTheme="minorHAnsi"/>
          <w:sz w:val="20"/>
          <w:lang w:val="es-MX" w:eastAsia="en-US"/>
        </w:rPr>
        <w:t xml:space="preserve"> particularmente en inversiones temporales.</w:t>
      </w:r>
    </w:p>
    <w:p w14:paraId="5222DF7C" w14:textId="77777777" w:rsidR="00EB7A69" w:rsidRPr="00DC5DD5" w:rsidRDefault="00EB7A69" w:rsidP="00EB7A69">
      <w:pPr>
        <w:pStyle w:val="Prrafodelista"/>
        <w:jc w:val="both"/>
        <w:rPr>
          <w:rFonts w:ascii="Arial" w:hAnsi="Arial" w:cs="Arial"/>
          <w:b/>
          <w:i/>
          <w:sz w:val="20"/>
          <w:szCs w:val="20"/>
        </w:rPr>
      </w:pPr>
    </w:p>
    <w:p w14:paraId="1EE474CF"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Reporte de Recaudación</w:t>
      </w:r>
    </w:p>
    <w:p w14:paraId="3D61FE18" w14:textId="77777777" w:rsidR="00EB7A69" w:rsidRPr="007F31CA" w:rsidRDefault="00EB7A69" w:rsidP="00EB7A69">
      <w:pPr>
        <w:pStyle w:val="Texto"/>
        <w:spacing w:after="0" w:line="240" w:lineRule="exact"/>
        <w:ind w:left="720" w:firstLine="0"/>
        <w:rPr>
          <w:b/>
          <w:i/>
          <w:sz w:val="20"/>
          <w:lang w:val="es-MX"/>
        </w:rPr>
      </w:pPr>
    </w:p>
    <w:p w14:paraId="735DB0D6" w14:textId="77777777" w:rsidR="00EB7A69" w:rsidRPr="00DC5DD5" w:rsidRDefault="00EB7A69" w:rsidP="00EB7A69">
      <w:pPr>
        <w:pStyle w:val="Texto"/>
        <w:spacing w:after="0" w:line="240" w:lineRule="exact"/>
        <w:rPr>
          <w:sz w:val="20"/>
          <w:lang w:val="es-MX"/>
        </w:rPr>
      </w:pPr>
      <w:r w:rsidRPr="00DC5DD5">
        <w:rPr>
          <w:sz w:val="20"/>
          <w:lang w:val="es-MX"/>
        </w:rPr>
        <w:t xml:space="preserve">El comportamiento de los ingresos durante el </w:t>
      </w:r>
      <w:r>
        <w:rPr>
          <w:sz w:val="20"/>
          <w:lang w:val="es-MX"/>
        </w:rPr>
        <w:t xml:space="preserve">ejercicio </w:t>
      </w:r>
      <w:r w:rsidRPr="00DC5DD5">
        <w:rPr>
          <w:sz w:val="20"/>
          <w:lang w:val="es-MX"/>
        </w:rPr>
        <w:t>2015 fue</w:t>
      </w:r>
      <w:r>
        <w:rPr>
          <w:sz w:val="20"/>
          <w:lang w:val="es-MX"/>
        </w:rPr>
        <w:t xml:space="preserve"> el siguiente</w:t>
      </w:r>
      <w:r w:rsidRPr="00DC5DD5">
        <w:rPr>
          <w:sz w:val="20"/>
          <w:lang w:val="es-MX"/>
        </w:rPr>
        <w:t>:</w:t>
      </w:r>
    </w:p>
    <w:p w14:paraId="6C5604F0" w14:textId="77777777" w:rsidR="00EB7A69" w:rsidRPr="00DC5DD5" w:rsidRDefault="00EB7A69" w:rsidP="00EB7A69">
      <w:pPr>
        <w:pStyle w:val="Texto"/>
        <w:spacing w:after="0" w:line="240" w:lineRule="exact"/>
        <w:rPr>
          <w:b/>
          <w:i/>
          <w:sz w:val="20"/>
          <w:lang w:val="es-MX"/>
        </w:rPr>
      </w:pPr>
    </w:p>
    <w:tbl>
      <w:tblPr>
        <w:tblW w:w="8784" w:type="dxa"/>
        <w:tblCellMar>
          <w:left w:w="70" w:type="dxa"/>
          <w:right w:w="70" w:type="dxa"/>
        </w:tblCellMar>
        <w:tblLook w:val="04A0" w:firstRow="1" w:lastRow="0" w:firstColumn="1" w:lastColumn="0" w:noHBand="0" w:noVBand="1"/>
      </w:tblPr>
      <w:tblGrid>
        <w:gridCol w:w="5524"/>
        <w:gridCol w:w="3260"/>
      </w:tblGrid>
      <w:tr w:rsidR="00EB7A69" w:rsidRPr="00891FFC" w14:paraId="0A0C2734" w14:textId="77777777" w:rsidTr="00EB7A69">
        <w:trPr>
          <w:trHeight w:val="300"/>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86D7D" w14:textId="77777777" w:rsidR="00EB7A69" w:rsidRPr="00891FFC" w:rsidRDefault="00EB7A69" w:rsidP="00EB7A69">
            <w:pPr>
              <w:jc w:val="center"/>
              <w:rPr>
                <w:rFonts w:ascii="Arial" w:hAnsi="Arial" w:cs="Arial"/>
                <w:b/>
                <w:bCs/>
                <w:color w:val="000000"/>
                <w:sz w:val="16"/>
                <w:szCs w:val="16"/>
                <w:lang w:eastAsia="es-MX"/>
              </w:rPr>
            </w:pPr>
            <w:r w:rsidRPr="00891FFC">
              <w:rPr>
                <w:rFonts w:ascii="Arial" w:hAnsi="Arial" w:cs="Arial"/>
                <w:b/>
                <w:bCs/>
                <w:color w:val="000000"/>
                <w:sz w:val="16"/>
                <w:szCs w:val="16"/>
                <w:lang w:eastAsia="es-MX"/>
              </w:rPr>
              <w:t>DESCRIPCIÓN DEL INGRESO</w:t>
            </w:r>
          </w:p>
        </w:tc>
        <w:tc>
          <w:tcPr>
            <w:tcW w:w="3260" w:type="dxa"/>
            <w:tcBorders>
              <w:top w:val="single" w:sz="4" w:space="0" w:color="auto"/>
              <w:left w:val="nil"/>
              <w:bottom w:val="single" w:sz="4" w:space="0" w:color="auto"/>
              <w:right w:val="single" w:sz="4" w:space="0" w:color="auto"/>
            </w:tcBorders>
            <w:shd w:val="clear" w:color="auto" w:fill="auto"/>
            <w:noWrap/>
            <w:vAlign w:val="center"/>
            <w:hideMark/>
          </w:tcPr>
          <w:p w14:paraId="4D5D2974" w14:textId="77777777" w:rsidR="00EB7A69" w:rsidRPr="00891FFC" w:rsidRDefault="00EB7A69" w:rsidP="00EB7A69">
            <w:pPr>
              <w:jc w:val="center"/>
              <w:rPr>
                <w:rFonts w:ascii="Arial" w:hAnsi="Arial" w:cs="Arial"/>
                <w:b/>
                <w:bCs/>
                <w:color w:val="000000"/>
                <w:sz w:val="16"/>
                <w:szCs w:val="16"/>
                <w:lang w:eastAsia="es-MX"/>
              </w:rPr>
            </w:pPr>
            <w:r>
              <w:rPr>
                <w:rFonts w:ascii="Arial" w:hAnsi="Arial" w:cs="Arial"/>
                <w:b/>
                <w:bCs/>
                <w:color w:val="000000"/>
                <w:sz w:val="16"/>
                <w:szCs w:val="16"/>
                <w:lang w:eastAsia="es-MX"/>
              </w:rPr>
              <w:t>IMPORTE</w:t>
            </w:r>
            <w:r w:rsidRPr="00891FFC">
              <w:rPr>
                <w:rFonts w:ascii="Arial" w:hAnsi="Arial" w:cs="Arial"/>
                <w:b/>
                <w:bCs/>
                <w:color w:val="000000"/>
                <w:sz w:val="16"/>
                <w:szCs w:val="16"/>
                <w:lang w:eastAsia="es-MX"/>
              </w:rPr>
              <w:t xml:space="preserve"> RECAUDADO</w:t>
            </w:r>
          </w:p>
        </w:tc>
      </w:tr>
      <w:tr w:rsidR="00EB7A69" w:rsidRPr="00891FFC" w14:paraId="06CCF956" w14:textId="77777777" w:rsidTr="00EB7A69">
        <w:trPr>
          <w:trHeight w:val="300"/>
        </w:trPr>
        <w:tc>
          <w:tcPr>
            <w:tcW w:w="5524" w:type="dxa"/>
            <w:tcBorders>
              <w:top w:val="nil"/>
              <w:left w:val="single" w:sz="4" w:space="0" w:color="auto"/>
              <w:bottom w:val="nil"/>
              <w:right w:val="single" w:sz="4" w:space="0" w:color="auto"/>
            </w:tcBorders>
            <w:shd w:val="clear" w:color="auto" w:fill="auto"/>
            <w:noWrap/>
            <w:vAlign w:val="center"/>
            <w:hideMark/>
          </w:tcPr>
          <w:p w14:paraId="0F48A420" w14:textId="77777777" w:rsidR="00EB7A69" w:rsidRPr="00891FFC" w:rsidRDefault="00EB7A69" w:rsidP="00EB7A69">
            <w:pPr>
              <w:jc w:val="both"/>
              <w:rPr>
                <w:rFonts w:ascii="Arial" w:hAnsi="Arial" w:cs="Arial"/>
                <w:sz w:val="16"/>
                <w:szCs w:val="16"/>
                <w:lang w:eastAsia="es-MX"/>
              </w:rPr>
            </w:pPr>
            <w:r w:rsidRPr="00891FFC">
              <w:rPr>
                <w:rFonts w:ascii="Arial" w:hAnsi="Arial" w:cs="Arial"/>
                <w:sz w:val="16"/>
                <w:szCs w:val="16"/>
                <w:lang w:eastAsia="es-MX"/>
              </w:rPr>
              <w:t>INGRESOS PROPIOS</w:t>
            </w:r>
          </w:p>
        </w:tc>
        <w:tc>
          <w:tcPr>
            <w:tcW w:w="3260" w:type="dxa"/>
            <w:tcBorders>
              <w:top w:val="nil"/>
              <w:left w:val="nil"/>
              <w:bottom w:val="nil"/>
              <w:right w:val="single" w:sz="4" w:space="0" w:color="auto"/>
            </w:tcBorders>
            <w:shd w:val="clear" w:color="auto" w:fill="auto"/>
            <w:noWrap/>
            <w:vAlign w:val="center"/>
            <w:hideMark/>
          </w:tcPr>
          <w:p w14:paraId="70CD15DF" w14:textId="77777777" w:rsidR="00EB7A69" w:rsidRPr="00891FFC" w:rsidRDefault="00EB7A69" w:rsidP="00EB7A69">
            <w:pPr>
              <w:jc w:val="right"/>
              <w:rPr>
                <w:rFonts w:ascii="Arial" w:hAnsi="Arial" w:cs="Arial"/>
                <w:sz w:val="16"/>
                <w:szCs w:val="16"/>
                <w:lang w:eastAsia="es-MX"/>
              </w:rPr>
            </w:pPr>
            <w:r w:rsidRPr="00891FFC">
              <w:rPr>
                <w:rFonts w:ascii="Arial" w:hAnsi="Arial" w:cs="Arial"/>
                <w:sz w:val="16"/>
                <w:szCs w:val="16"/>
                <w:lang w:eastAsia="es-MX"/>
              </w:rPr>
              <w:t>1,878,659,371.61</w:t>
            </w:r>
          </w:p>
        </w:tc>
      </w:tr>
    </w:tbl>
    <w:tbl>
      <w:tblPr>
        <w:tblStyle w:val="Tablaconcuadrcula"/>
        <w:tblW w:w="0" w:type="auto"/>
        <w:tblInd w:w="-34" w:type="dxa"/>
        <w:tblLook w:val="04A0" w:firstRow="1" w:lastRow="0" w:firstColumn="1" w:lastColumn="0" w:noHBand="0" w:noVBand="1"/>
      </w:tblPr>
      <w:tblGrid>
        <w:gridCol w:w="5623"/>
        <w:gridCol w:w="3232"/>
      </w:tblGrid>
      <w:tr w:rsidR="00EB7A69" w:rsidRPr="00891FFC" w14:paraId="7E35E777" w14:textId="77777777" w:rsidTr="00CB2857">
        <w:trPr>
          <w:trHeight w:val="361"/>
        </w:trPr>
        <w:tc>
          <w:tcPr>
            <w:tcW w:w="5623" w:type="dxa"/>
            <w:vAlign w:val="center"/>
          </w:tcPr>
          <w:p w14:paraId="00860C52" w14:textId="77777777" w:rsidR="00EB7A69" w:rsidRPr="00891FFC" w:rsidRDefault="00EB7A69" w:rsidP="00EB7A69">
            <w:pPr>
              <w:pStyle w:val="ROMANOS"/>
              <w:spacing w:line="224" w:lineRule="exact"/>
              <w:ind w:left="0" w:firstLine="0"/>
              <w:rPr>
                <w:sz w:val="16"/>
                <w:szCs w:val="16"/>
                <w:lang w:val="es-MX"/>
              </w:rPr>
            </w:pPr>
            <w:r w:rsidRPr="00891FFC">
              <w:rPr>
                <w:sz w:val="16"/>
                <w:szCs w:val="16"/>
                <w:lang w:val="es-MX"/>
              </w:rPr>
              <w:t>INGRESOS POR PARTICIPACIONES, APORTACIONES, TRANSFERENCIAS, ASIGNACIONES, SUBSIDIOS.</w:t>
            </w:r>
          </w:p>
        </w:tc>
        <w:tc>
          <w:tcPr>
            <w:tcW w:w="3232" w:type="dxa"/>
            <w:vAlign w:val="center"/>
          </w:tcPr>
          <w:p w14:paraId="3193627B" w14:textId="77777777" w:rsidR="00EB7A69" w:rsidRPr="00891FFC" w:rsidRDefault="00EB7A69" w:rsidP="00EB7A69">
            <w:pPr>
              <w:pStyle w:val="ROMANOS"/>
              <w:spacing w:line="224" w:lineRule="exact"/>
              <w:ind w:left="0" w:firstLine="0"/>
              <w:jc w:val="right"/>
              <w:rPr>
                <w:sz w:val="16"/>
                <w:szCs w:val="16"/>
                <w:lang w:val="es-MX"/>
              </w:rPr>
            </w:pPr>
            <w:r w:rsidRPr="00891FFC">
              <w:rPr>
                <w:sz w:val="16"/>
                <w:szCs w:val="16"/>
                <w:lang w:val="es-MX"/>
              </w:rPr>
              <w:t>2,694,251,630.66</w:t>
            </w:r>
          </w:p>
        </w:tc>
      </w:tr>
    </w:tbl>
    <w:p w14:paraId="74FDC351" w14:textId="77777777" w:rsidR="00EB7A69" w:rsidRPr="00DC5DD5" w:rsidRDefault="00EB7A69" w:rsidP="00EB7A69">
      <w:pPr>
        <w:jc w:val="both"/>
        <w:rPr>
          <w:rFonts w:ascii="Arial" w:hAnsi="Arial" w:cs="Arial"/>
          <w:b/>
          <w:sz w:val="20"/>
          <w:szCs w:val="20"/>
          <w:u w:val="single"/>
        </w:rPr>
      </w:pPr>
    </w:p>
    <w:p w14:paraId="463ADF0E" w14:textId="4CE5D4EA" w:rsidR="00EB7A69" w:rsidRDefault="00EB7A69" w:rsidP="00EB7A69">
      <w:pPr>
        <w:pStyle w:val="Texto"/>
        <w:spacing w:after="0" w:line="240" w:lineRule="exact"/>
        <w:ind w:firstLine="0"/>
        <w:rPr>
          <w:sz w:val="20"/>
          <w:lang w:val="es-MX"/>
        </w:rPr>
      </w:pPr>
      <w:r>
        <w:rPr>
          <w:sz w:val="20"/>
          <w:lang w:val="es-MX"/>
        </w:rPr>
        <w:t>Durante los meses de noviembre y diciembre el municipio realizó 1,426 invitaciones, a fin de exhortar a los contribuyentes para el cumplimiento en el pago de crédi</w:t>
      </w:r>
      <w:r w:rsidR="00C34096">
        <w:rPr>
          <w:sz w:val="20"/>
          <w:lang w:val="es-MX"/>
        </w:rPr>
        <w:t>tos fiscales pendientes.</w:t>
      </w:r>
    </w:p>
    <w:p w14:paraId="5B8BF3D3" w14:textId="77777777" w:rsidR="00EB7A69" w:rsidRDefault="00EB7A69" w:rsidP="00EB7A69">
      <w:pPr>
        <w:pStyle w:val="Texto"/>
        <w:spacing w:after="0" w:line="240" w:lineRule="exact"/>
        <w:ind w:firstLine="0"/>
        <w:rPr>
          <w:sz w:val="20"/>
          <w:lang w:val="es-MX"/>
        </w:rPr>
      </w:pPr>
    </w:p>
    <w:p w14:paraId="2315DA65" w14:textId="77777777" w:rsidR="00EB7A69" w:rsidRPr="00DC5DD5" w:rsidRDefault="00EB7A69" w:rsidP="00EB7A69">
      <w:pPr>
        <w:pStyle w:val="Prrafodelista"/>
        <w:jc w:val="both"/>
        <w:rPr>
          <w:rFonts w:ascii="Arial" w:hAnsi="Arial" w:cs="Arial"/>
          <w:b/>
          <w:i/>
          <w:sz w:val="20"/>
          <w:szCs w:val="20"/>
        </w:rPr>
      </w:pPr>
    </w:p>
    <w:p w14:paraId="18680805"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Información sobre la Deuda y el Reporte Analítico de la Deuda</w:t>
      </w:r>
    </w:p>
    <w:p w14:paraId="6A086B8D" w14:textId="77777777" w:rsidR="00EB7A69" w:rsidRPr="00DC5DD5" w:rsidRDefault="00EB7A69" w:rsidP="00EB7A69">
      <w:pPr>
        <w:pStyle w:val="Texto"/>
        <w:spacing w:after="0" w:line="240" w:lineRule="exact"/>
        <w:ind w:left="720" w:firstLine="0"/>
        <w:rPr>
          <w:b/>
          <w:i/>
          <w:sz w:val="20"/>
          <w:lang w:val="es-MX"/>
        </w:rPr>
      </w:pPr>
    </w:p>
    <w:p w14:paraId="6012E1DA" w14:textId="77777777" w:rsidR="00EB7A69" w:rsidRPr="007F31CA" w:rsidRDefault="00EB7A69" w:rsidP="00EB7A69">
      <w:pPr>
        <w:pStyle w:val="Texto"/>
        <w:spacing w:after="0" w:line="240" w:lineRule="exact"/>
        <w:ind w:firstLine="0"/>
        <w:rPr>
          <w:sz w:val="20"/>
          <w:lang w:val="es-MX"/>
        </w:rPr>
      </w:pPr>
      <w:r>
        <w:rPr>
          <w:sz w:val="20"/>
          <w:lang w:val="es-MX"/>
        </w:rPr>
        <w:t>El estado analítico de la deuda, se encuentra en el inciso “I” que antecede denominado Información contable de acuerdo a la Norma emitida por el Consejo Nacional de Armonización Contable (CONAC).</w:t>
      </w:r>
    </w:p>
    <w:p w14:paraId="4F6F5C09" w14:textId="77777777" w:rsidR="00EB7A69" w:rsidRPr="00DC5DD5" w:rsidRDefault="00EB7A69" w:rsidP="00EB7A69">
      <w:pPr>
        <w:pStyle w:val="Texto"/>
        <w:tabs>
          <w:tab w:val="left" w:pos="3450"/>
        </w:tabs>
        <w:spacing w:after="0" w:line="240" w:lineRule="exact"/>
        <w:ind w:left="720" w:firstLine="0"/>
        <w:rPr>
          <w:b/>
          <w:i/>
          <w:sz w:val="20"/>
          <w:lang w:val="es-MX"/>
        </w:rPr>
      </w:pPr>
      <w:r>
        <w:rPr>
          <w:b/>
          <w:i/>
          <w:sz w:val="20"/>
          <w:lang w:val="es-MX"/>
        </w:rPr>
        <w:tab/>
      </w:r>
    </w:p>
    <w:p w14:paraId="7E2A9810" w14:textId="77777777" w:rsidR="00EB7A69" w:rsidRPr="00DC5DD5" w:rsidRDefault="00EB7A69" w:rsidP="00EB7A69">
      <w:pPr>
        <w:pStyle w:val="Prrafodelista"/>
        <w:jc w:val="both"/>
        <w:rPr>
          <w:rFonts w:ascii="Arial" w:hAnsi="Arial" w:cs="Arial"/>
          <w:b/>
          <w:i/>
          <w:sz w:val="20"/>
          <w:szCs w:val="20"/>
        </w:rPr>
      </w:pPr>
    </w:p>
    <w:p w14:paraId="43189300"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 xml:space="preserve">Calificaciones otorgadas </w:t>
      </w:r>
    </w:p>
    <w:p w14:paraId="20CC4423" w14:textId="77777777" w:rsidR="00EB7A69" w:rsidRPr="00DC5DD5" w:rsidRDefault="00EB7A69" w:rsidP="00EB7A69">
      <w:pPr>
        <w:pStyle w:val="Texto"/>
        <w:spacing w:after="0" w:line="240" w:lineRule="exact"/>
        <w:ind w:left="720" w:firstLine="0"/>
        <w:rPr>
          <w:b/>
          <w:i/>
          <w:sz w:val="20"/>
          <w:lang w:val="es-MX"/>
        </w:rPr>
      </w:pPr>
    </w:p>
    <w:p w14:paraId="575EC416" w14:textId="4125160F" w:rsidR="00EB7A69" w:rsidRDefault="00EB7A69" w:rsidP="00EB7A69">
      <w:pPr>
        <w:jc w:val="both"/>
        <w:rPr>
          <w:rFonts w:ascii="Arial" w:hAnsi="Arial" w:cs="Arial"/>
          <w:sz w:val="20"/>
          <w:szCs w:val="20"/>
        </w:rPr>
      </w:pPr>
      <w:r>
        <w:rPr>
          <w:rFonts w:ascii="Arial" w:hAnsi="Arial" w:cs="Arial"/>
          <w:sz w:val="20"/>
          <w:szCs w:val="20"/>
        </w:rPr>
        <w:t>Con el propósito de informar la calidad crediticia del Municipio de Monterrey necesaria para cumplir con sus obligaciones financieras directas, se solicitó la participación de dos compañías calificadoras de créditos, a fin de efectuar una evaluación del riesgo credi</w:t>
      </w:r>
      <w:r w:rsidR="000136EE">
        <w:rPr>
          <w:rFonts w:ascii="Arial" w:hAnsi="Arial" w:cs="Arial"/>
          <w:sz w:val="20"/>
          <w:szCs w:val="20"/>
        </w:rPr>
        <w:t>ticio.</w:t>
      </w:r>
    </w:p>
    <w:p w14:paraId="58347B7A" w14:textId="77777777" w:rsidR="00E70D63" w:rsidRDefault="00E70D63" w:rsidP="00EB7A69">
      <w:pPr>
        <w:jc w:val="both"/>
        <w:rPr>
          <w:rFonts w:ascii="Arial" w:hAnsi="Arial" w:cs="Arial"/>
          <w:sz w:val="20"/>
          <w:szCs w:val="20"/>
        </w:rPr>
      </w:pPr>
    </w:p>
    <w:p w14:paraId="699563DF" w14:textId="77777777" w:rsidR="00EB7A69" w:rsidRDefault="00EB7A69" w:rsidP="00EB7A69">
      <w:pPr>
        <w:jc w:val="both"/>
        <w:rPr>
          <w:rFonts w:ascii="Arial" w:hAnsi="Arial" w:cs="Arial"/>
          <w:sz w:val="20"/>
          <w:szCs w:val="20"/>
        </w:rPr>
      </w:pPr>
      <w:r>
        <w:rPr>
          <w:rFonts w:ascii="Arial" w:hAnsi="Arial" w:cs="Arial"/>
          <w:sz w:val="20"/>
          <w:szCs w:val="20"/>
        </w:rPr>
        <w:t>Las compañías calificadoras así como sus resultados se presentan a continuación:</w:t>
      </w:r>
    </w:p>
    <w:p w14:paraId="232540B9" w14:textId="77777777" w:rsidR="00EB7A69" w:rsidRPr="007F3C65" w:rsidRDefault="00EB7A69" w:rsidP="00EB7A69">
      <w:pPr>
        <w:pStyle w:val="Prrafodelista"/>
        <w:numPr>
          <w:ilvl w:val="0"/>
          <w:numId w:val="39"/>
        </w:numPr>
        <w:jc w:val="both"/>
        <w:rPr>
          <w:rFonts w:ascii="Arial" w:hAnsi="Arial" w:cs="Arial"/>
          <w:sz w:val="20"/>
          <w:szCs w:val="20"/>
        </w:rPr>
      </w:pPr>
      <w:proofErr w:type="spellStart"/>
      <w:r w:rsidRPr="007F3C65">
        <w:rPr>
          <w:rFonts w:ascii="Arial" w:hAnsi="Arial" w:cs="Arial"/>
          <w:sz w:val="20"/>
          <w:szCs w:val="20"/>
        </w:rPr>
        <w:t>Fitch</w:t>
      </w:r>
      <w:proofErr w:type="spellEnd"/>
      <w:r w:rsidRPr="007F3C65">
        <w:rPr>
          <w:rFonts w:ascii="Arial" w:hAnsi="Arial" w:cs="Arial"/>
          <w:sz w:val="20"/>
          <w:szCs w:val="20"/>
        </w:rPr>
        <w:t xml:space="preserve"> Ratings </w:t>
      </w:r>
    </w:p>
    <w:p w14:paraId="6730C375" w14:textId="77777777" w:rsidR="00EB7A69" w:rsidRPr="000C1A83" w:rsidRDefault="00EB7A69" w:rsidP="00EB7A69">
      <w:pPr>
        <w:pStyle w:val="Prrafodelista"/>
        <w:jc w:val="both"/>
        <w:rPr>
          <w:rFonts w:ascii="Arial" w:hAnsi="Arial" w:cs="Arial"/>
          <w:sz w:val="20"/>
          <w:szCs w:val="20"/>
        </w:rPr>
      </w:pPr>
    </w:p>
    <w:p w14:paraId="54C75FEE" w14:textId="77777777" w:rsidR="00EB7A69" w:rsidRDefault="00EB7A69" w:rsidP="00EB7A69">
      <w:pPr>
        <w:ind w:left="360"/>
        <w:jc w:val="both"/>
        <w:rPr>
          <w:rFonts w:ascii="Arial" w:hAnsi="Arial" w:cs="Arial"/>
          <w:sz w:val="20"/>
          <w:szCs w:val="20"/>
        </w:rPr>
      </w:pPr>
      <w:r>
        <w:rPr>
          <w:rFonts w:ascii="Arial" w:hAnsi="Arial" w:cs="Arial"/>
          <w:sz w:val="20"/>
          <w:szCs w:val="20"/>
        </w:rPr>
        <w:t xml:space="preserve">En el mes de septiembre de 2015, </w:t>
      </w:r>
      <w:proofErr w:type="spellStart"/>
      <w:r>
        <w:rPr>
          <w:rFonts w:ascii="Arial" w:hAnsi="Arial" w:cs="Arial"/>
          <w:sz w:val="20"/>
          <w:szCs w:val="20"/>
        </w:rPr>
        <w:t>Fitch</w:t>
      </w:r>
      <w:proofErr w:type="spellEnd"/>
      <w:r>
        <w:rPr>
          <w:rFonts w:ascii="Arial" w:hAnsi="Arial" w:cs="Arial"/>
          <w:sz w:val="20"/>
          <w:szCs w:val="20"/>
        </w:rPr>
        <w:t xml:space="preserve"> Ratings ratificó la calificación de ‘A</w:t>
      </w:r>
      <w:proofErr w:type="gramStart"/>
      <w:r>
        <w:rPr>
          <w:rFonts w:ascii="Arial" w:hAnsi="Arial" w:cs="Arial"/>
          <w:sz w:val="20"/>
          <w:szCs w:val="20"/>
        </w:rPr>
        <w:t>+(</w:t>
      </w:r>
      <w:proofErr w:type="spellStart"/>
      <w:proofErr w:type="gramEnd"/>
      <w:r>
        <w:rPr>
          <w:rFonts w:ascii="Arial" w:hAnsi="Arial" w:cs="Arial"/>
          <w:sz w:val="20"/>
          <w:szCs w:val="20"/>
        </w:rPr>
        <w:t>mex</w:t>
      </w:r>
      <w:proofErr w:type="spellEnd"/>
      <w:r>
        <w:rPr>
          <w:rFonts w:ascii="Arial" w:hAnsi="Arial" w:cs="Arial"/>
          <w:sz w:val="20"/>
          <w:szCs w:val="20"/>
        </w:rPr>
        <w:t>)’ al Municipio de Monterrey, considerando que la perspectiva crediticia es estable.</w:t>
      </w:r>
    </w:p>
    <w:p w14:paraId="7FB81409" w14:textId="77777777" w:rsidR="00EB7A69" w:rsidRPr="00C12A59" w:rsidRDefault="00EB7A69" w:rsidP="00EB7A69">
      <w:pPr>
        <w:pStyle w:val="Prrafodelista"/>
        <w:numPr>
          <w:ilvl w:val="0"/>
          <w:numId w:val="39"/>
        </w:numPr>
        <w:jc w:val="both"/>
        <w:rPr>
          <w:rFonts w:ascii="Arial" w:hAnsi="Arial" w:cs="Arial"/>
          <w:sz w:val="20"/>
          <w:szCs w:val="20"/>
        </w:rPr>
      </w:pPr>
      <w:proofErr w:type="spellStart"/>
      <w:r w:rsidRPr="00C12A59">
        <w:rPr>
          <w:rFonts w:ascii="Arial" w:hAnsi="Arial" w:cs="Arial"/>
          <w:sz w:val="20"/>
          <w:szCs w:val="20"/>
        </w:rPr>
        <w:t>Moody´s</w:t>
      </w:r>
      <w:proofErr w:type="spellEnd"/>
      <w:r w:rsidRPr="00C12A59">
        <w:rPr>
          <w:rFonts w:ascii="Arial" w:hAnsi="Arial" w:cs="Arial"/>
          <w:sz w:val="20"/>
          <w:szCs w:val="20"/>
        </w:rPr>
        <w:t xml:space="preserve"> </w:t>
      </w:r>
      <w:proofErr w:type="spellStart"/>
      <w:r w:rsidRPr="00C12A59">
        <w:rPr>
          <w:rFonts w:ascii="Arial" w:hAnsi="Arial" w:cs="Arial"/>
          <w:sz w:val="20"/>
          <w:szCs w:val="20"/>
        </w:rPr>
        <w:t>Investors</w:t>
      </w:r>
      <w:proofErr w:type="spellEnd"/>
      <w:r w:rsidRPr="00C12A59">
        <w:rPr>
          <w:rFonts w:ascii="Arial" w:hAnsi="Arial" w:cs="Arial"/>
          <w:sz w:val="20"/>
          <w:szCs w:val="20"/>
        </w:rPr>
        <w:t xml:space="preserve"> </w:t>
      </w:r>
      <w:proofErr w:type="spellStart"/>
      <w:r w:rsidRPr="00C12A59">
        <w:rPr>
          <w:rFonts w:ascii="Arial" w:hAnsi="Arial" w:cs="Arial"/>
          <w:sz w:val="20"/>
          <w:szCs w:val="20"/>
        </w:rPr>
        <w:t>Service</w:t>
      </w:r>
      <w:proofErr w:type="spellEnd"/>
      <w:r w:rsidRPr="00C12A59">
        <w:rPr>
          <w:rFonts w:ascii="Arial" w:hAnsi="Arial" w:cs="Arial"/>
          <w:sz w:val="20"/>
          <w:szCs w:val="20"/>
        </w:rPr>
        <w:t xml:space="preserve"> </w:t>
      </w:r>
    </w:p>
    <w:p w14:paraId="53E590A9" w14:textId="77777777" w:rsidR="00EB7A69" w:rsidRDefault="00EB7A69" w:rsidP="00EB7A69">
      <w:pPr>
        <w:jc w:val="both"/>
        <w:rPr>
          <w:rFonts w:ascii="Arial" w:hAnsi="Arial" w:cs="Arial"/>
          <w:sz w:val="20"/>
          <w:szCs w:val="20"/>
        </w:rPr>
      </w:pPr>
    </w:p>
    <w:p w14:paraId="28EB72BF" w14:textId="77777777" w:rsidR="00EB7A69" w:rsidRDefault="00EB7A69" w:rsidP="00EB7A69">
      <w:pPr>
        <w:ind w:left="360"/>
        <w:jc w:val="both"/>
        <w:rPr>
          <w:rFonts w:ascii="Arial" w:hAnsi="Arial" w:cs="Arial"/>
          <w:sz w:val="20"/>
          <w:szCs w:val="20"/>
        </w:rPr>
      </w:pPr>
      <w:r>
        <w:rPr>
          <w:rFonts w:ascii="Arial" w:hAnsi="Arial" w:cs="Arial"/>
          <w:sz w:val="20"/>
          <w:szCs w:val="20"/>
        </w:rPr>
        <w:t>El 22 de septiembre de 2015, la calificación otorgada al Municipio de Monterrey fue de A2.mx (Escala Nacional de México) y Ba2 (Escala Global, moneda nacional) con una perspectiva estable.</w:t>
      </w:r>
    </w:p>
    <w:p w14:paraId="6B9DCA92" w14:textId="77777777" w:rsidR="00EB7A69" w:rsidRDefault="00EB7A69" w:rsidP="00EB7A69">
      <w:pPr>
        <w:ind w:left="360"/>
        <w:jc w:val="both"/>
        <w:rPr>
          <w:rFonts w:ascii="Arial" w:hAnsi="Arial" w:cs="Arial"/>
          <w:sz w:val="20"/>
          <w:szCs w:val="20"/>
        </w:rPr>
      </w:pPr>
    </w:p>
    <w:p w14:paraId="1F71444B" w14:textId="77777777" w:rsidR="00EB7A69" w:rsidRDefault="00EB7A69" w:rsidP="00EB7A69">
      <w:pPr>
        <w:ind w:left="360"/>
        <w:jc w:val="both"/>
        <w:rPr>
          <w:rFonts w:ascii="Arial" w:hAnsi="Arial" w:cs="Arial"/>
          <w:sz w:val="20"/>
          <w:szCs w:val="20"/>
        </w:rPr>
      </w:pPr>
    </w:p>
    <w:p w14:paraId="5755B175"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Proceso de Mejora</w:t>
      </w:r>
    </w:p>
    <w:p w14:paraId="0D85C8E6" w14:textId="77777777" w:rsidR="00EB7A69" w:rsidRDefault="00EB7A69" w:rsidP="00EB7A69">
      <w:pPr>
        <w:pStyle w:val="Texto"/>
        <w:spacing w:after="0" w:line="240" w:lineRule="exact"/>
        <w:ind w:firstLine="0"/>
        <w:rPr>
          <w:b/>
          <w:i/>
          <w:sz w:val="20"/>
          <w:lang w:val="es-MX"/>
        </w:rPr>
      </w:pPr>
    </w:p>
    <w:p w14:paraId="6078C88A" w14:textId="77777777" w:rsidR="00EB7A69" w:rsidRDefault="00EB7A69" w:rsidP="00EB7A69">
      <w:pPr>
        <w:jc w:val="both"/>
        <w:rPr>
          <w:rFonts w:ascii="Arial" w:hAnsi="Arial" w:cs="Arial"/>
          <w:sz w:val="20"/>
          <w:szCs w:val="20"/>
        </w:rPr>
      </w:pPr>
      <w:r>
        <w:rPr>
          <w:rFonts w:ascii="Arial" w:hAnsi="Arial" w:cs="Arial"/>
          <w:sz w:val="20"/>
          <w:szCs w:val="20"/>
        </w:rPr>
        <w:t xml:space="preserve">Durante los meses de noviembre y diciembre las dependencias del Municipio de Monterrey trabajaron en conjunto en la elaboración de un proyecto de reglamento para su administración, mismo que tiene por objeto organizar y regular el funcionamiento del Gobierno Municipal de Monterrey, estableciendo la </w:t>
      </w:r>
      <w:r>
        <w:rPr>
          <w:rFonts w:ascii="Arial" w:hAnsi="Arial" w:cs="Arial"/>
          <w:sz w:val="20"/>
          <w:szCs w:val="20"/>
        </w:rPr>
        <w:lastRenderedPageBreak/>
        <w:t>estructura y atribuciones de la Administración Pública Municipal y Paramunicipal, siendo el Ayuntamiento la autoridad superior del Gobierno Municipal de Monterrey.</w:t>
      </w:r>
    </w:p>
    <w:p w14:paraId="7071EDC8" w14:textId="77777777" w:rsidR="00E70D63" w:rsidRDefault="00E70D63" w:rsidP="00EB7A69">
      <w:pPr>
        <w:jc w:val="both"/>
        <w:rPr>
          <w:rFonts w:ascii="Arial" w:hAnsi="Arial" w:cs="Arial"/>
          <w:sz w:val="20"/>
          <w:szCs w:val="20"/>
        </w:rPr>
      </w:pPr>
    </w:p>
    <w:p w14:paraId="14B23DB0" w14:textId="77777777" w:rsidR="00EB7A69" w:rsidRDefault="00EB7A69" w:rsidP="00EB7A69">
      <w:pPr>
        <w:jc w:val="both"/>
        <w:rPr>
          <w:rFonts w:ascii="Arial" w:hAnsi="Arial" w:cs="Arial"/>
          <w:sz w:val="20"/>
          <w:szCs w:val="20"/>
        </w:rPr>
      </w:pPr>
      <w:r>
        <w:rPr>
          <w:rFonts w:ascii="Arial" w:hAnsi="Arial" w:cs="Arial"/>
          <w:sz w:val="20"/>
          <w:szCs w:val="20"/>
        </w:rPr>
        <w:t>Asimismo, se define la actividad principal de cada una de las dependencias que conforman el Municipio de Monterrey y se establecen las facultades y obligaciones de los Secretarios y Directores que las integran.</w:t>
      </w:r>
    </w:p>
    <w:p w14:paraId="0E460D4D" w14:textId="77777777" w:rsidR="00E70D63" w:rsidRDefault="00E70D63" w:rsidP="00EB7A69">
      <w:pPr>
        <w:jc w:val="both"/>
        <w:rPr>
          <w:rFonts w:ascii="Arial" w:hAnsi="Arial" w:cs="Arial"/>
          <w:sz w:val="20"/>
          <w:szCs w:val="20"/>
        </w:rPr>
      </w:pPr>
    </w:p>
    <w:p w14:paraId="14F53D77" w14:textId="77777777" w:rsidR="00EB7A69" w:rsidRDefault="00EB7A69" w:rsidP="00EB7A69">
      <w:pPr>
        <w:jc w:val="both"/>
        <w:rPr>
          <w:rFonts w:ascii="Arial" w:hAnsi="Arial" w:cs="Arial"/>
          <w:sz w:val="20"/>
          <w:szCs w:val="20"/>
        </w:rPr>
      </w:pPr>
      <w:r>
        <w:rPr>
          <w:rFonts w:ascii="Arial" w:hAnsi="Arial" w:cs="Arial"/>
          <w:sz w:val="20"/>
          <w:szCs w:val="20"/>
        </w:rPr>
        <w:t>Lo anterior, permitirá fortalecer la estructura organizacional del municipio y establecer mejores procesos y controles en la administración.</w:t>
      </w:r>
    </w:p>
    <w:p w14:paraId="1F43BE5F" w14:textId="77777777" w:rsidR="00EB7A69" w:rsidRDefault="00EB7A69" w:rsidP="00EB7A69">
      <w:pPr>
        <w:jc w:val="both"/>
        <w:rPr>
          <w:rFonts w:ascii="Arial" w:hAnsi="Arial" w:cs="Arial"/>
          <w:sz w:val="20"/>
          <w:szCs w:val="20"/>
        </w:rPr>
      </w:pPr>
      <w:r w:rsidRPr="0016225D">
        <w:rPr>
          <w:rFonts w:ascii="Arial" w:hAnsi="Arial" w:cs="Arial"/>
          <w:sz w:val="20"/>
          <w:szCs w:val="20"/>
        </w:rPr>
        <w:t>Por otra parte, a partir del mes de noviembre de 2015 la Dirección de Planeación Presupuestal se encuentra trabajando en la actualización de los Manuales de Organización y Procedimientos del Mun</w:t>
      </w:r>
      <w:r>
        <w:rPr>
          <w:rFonts w:ascii="Arial" w:hAnsi="Arial" w:cs="Arial"/>
          <w:sz w:val="20"/>
          <w:szCs w:val="20"/>
        </w:rPr>
        <w:t xml:space="preserve">icipio, así como en los </w:t>
      </w:r>
      <w:r w:rsidRPr="0016225D">
        <w:rPr>
          <w:rFonts w:ascii="Arial" w:hAnsi="Arial" w:cs="Arial"/>
          <w:sz w:val="20"/>
          <w:szCs w:val="20"/>
        </w:rPr>
        <w:t>lineamientos que son utilizados para el ejercicio y control del gasto</w:t>
      </w:r>
      <w:r>
        <w:rPr>
          <w:rFonts w:ascii="Arial" w:hAnsi="Arial" w:cs="Arial"/>
          <w:sz w:val="20"/>
          <w:szCs w:val="20"/>
        </w:rPr>
        <w:t xml:space="preserve">. Lo anterior, a fin de obtener </w:t>
      </w:r>
      <w:r w:rsidRPr="0016225D">
        <w:rPr>
          <w:rFonts w:ascii="Arial" w:hAnsi="Arial" w:cs="Arial"/>
          <w:sz w:val="20"/>
          <w:szCs w:val="20"/>
        </w:rPr>
        <w:t>una mayor eficacia en el uso de los recursos públicos del ente.</w:t>
      </w:r>
    </w:p>
    <w:p w14:paraId="2CB8B6CE" w14:textId="77777777" w:rsidR="00F63855" w:rsidRPr="0016225D" w:rsidRDefault="00F63855" w:rsidP="00EB7A69">
      <w:pPr>
        <w:jc w:val="both"/>
        <w:rPr>
          <w:rFonts w:ascii="Arial" w:hAnsi="Arial" w:cs="Arial"/>
          <w:sz w:val="20"/>
          <w:szCs w:val="20"/>
        </w:rPr>
      </w:pPr>
    </w:p>
    <w:p w14:paraId="04EB0893" w14:textId="77777777" w:rsidR="00EB7A69" w:rsidRDefault="00EB7A69" w:rsidP="00EB7A69">
      <w:pPr>
        <w:pStyle w:val="Prrafodelista"/>
        <w:jc w:val="both"/>
        <w:rPr>
          <w:rFonts w:ascii="Arial" w:hAnsi="Arial" w:cs="Arial"/>
          <w:b/>
          <w:i/>
          <w:sz w:val="20"/>
          <w:szCs w:val="20"/>
        </w:rPr>
      </w:pPr>
    </w:p>
    <w:p w14:paraId="47B49C82" w14:textId="77777777" w:rsidR="00EB7A69" w:rsidRPr="009400C8" w:rsidRDefault="00EB7A69" w:rsidP="00EB7A69">
      <w:pPr>
        <w:pStyle w:val="Texto"/>
        <w:numPr>
          <w:ilvl w:val="0"/>
          <w:numId w:val="23"/>
        </w:numPr>
        <w:spacing w:after="0" w:line="240" w:lineRule="exact"/>
        <w:rPr>
          <w:b/>
          <w:i/>
          <w:sz w:val="20"/>
          <w:lang w:val="es-MX"/>
        </w:rPr>
      </w:pPr>
      <w:r w:rsidRPr="00DC5DD5">
        <w:rPr>
          <w:b/>
          <w:i/>
          <w:sz w:val="20"/>
          <w:lang w:val="es-MX"/>
        </w:rPr>
        <w:t xml:space="preserve">Información por Segmentos </w:t>
      </w:r>
    </w:p>
    <w:p w14:paraId="76E50E66" w14:textId="77777777" w:rsidR="00EB7A69" w:rsidRPr="00DC5DD5" w:rsidRDefault="00EB7A69" w:rsidP="00EB7A69">
      <w:pPr>
        <w:pStyle w:val="Prrafodelista"/>
        <w:jc w:val="center"/>
        <w:rPr>
          <w:rFonts w:ascii="Arial" w:hAnsi="Arial" w:cs="Arial"/>
          <w:sz w:val="20"/>
          <w:szCs w:val="20"/>
        </w:rPr>
      </w:pPr>
    </w:p>
    <w:p w14:paraId="4C6663D4" w14:textId="31E820B8" w:rsidR="00EB7A69" w:rsidRDefault="001C4CB4" w:rsidP="00EB7A69">
      <w:pPr>
        <w:jc w:val="both"/>
        <w:rPr>
          <w:rFonts w:ascii="Arial" w:hAnsi="Arial" w:cs="Arial"/>
          <w:sz w:val="20"/>
          <w:szCs w:val="20"/>
        </w:rPr>
      </w:pPr>
      <w:r>
        <w:rPr>
          <w:rFonts w:ascii="Arial" w:hAnsi="Arial" w:cs="Arial"/>
          <w:sz w:val="20"/>
          <w:szCs w:val="20"/>
        </w:rPr>
        <w:t>El P</w:t>
      </w:r>
      <w:r w:rsidR="00EB7A69">
        <w:rPr>
          <w:rFonts w:ascii="Arial" w:hAnsi="Arial" w:cs="Arial"/>
          <w:sz w:val="20"/>
          <w:szCs w:val="20"/>
        </w:rPr>
        <w:t>resupuesto de Egresos 2015 se estructuró basado en cuatro temas: Desarrollo institucional para un buen gobierno, Desarrollo económico sostenible, Desarrollo social incluyente y Desarrollo ambiental sostenible. De estos temas se desprendieron 14 funciones operativas en las que se destinó el presupuesto 2015.</w:t>
      </w:r>
    </w:p>
    <w:p w14:paraId="0F1090C3" w14:textId="77777777" w:rsidR="00EB7A69" w:rsidRDefault="00EB7A69" w:rsidP="00EB7A69">
      <w:pPr>
        <w:jc w:val="both"/>
        <w:rPr>
          <w:rFonts w:ascii="Arial" w:hAnsi="Arial" w:cs="Arial"/>
          <w:sz w:val="20"/>
          <w:szCs w:val="20"/>
        </w:rPr>
      </w:pPr>
    </w:p>
    <w:p w14:paraId="098E4D07"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Eventos Posteriores al Cierre</w:t>
      </w:r>
    </w:p>
    <w:p w14:paraId="332DC442" w14:textId="77777777" w:rsidR="00EB7A69" w:rsidRPr="00DC5DD5" w:rsidRDefault="00EB7A69" w:rsidP="00EB7A69">
      <w:pPr>
        <w:pStyle w:val="Texto"/>
        <w:spacing w:after="0" w:line="240" w:lineRule="exact"/>
        <w:ind w:left="720" w:firstLine="0"/>
        <w:rPr>
          <w:b/>
          <w:i/>
          <w:sz w:val="20"/>
          <w:lang w:val="es-MX"/>
        </w:rPr>
      </w:pPr>
    </w:p>
    <w:p w14:paraId="7DCEF316" w14:textId="77777777" w:rsidR="00EB7A69" w:rsidRPr="00690372" w:rsidRDefault="00EB7A69" w:rsidP="00EB7A69">
      <w:pPr>
        <w:jc w:val="both"/>
        <w:rPr>
          <w:rFonts w:ascii="Arial" w:hAnsi="Arial" w:cs="Arial"/>
          <w:sz w:val="20"/>
          <w:szCs w:val="20"/>
        </w:rPr>
      </w:pPr>
      <w:r w:rsidRPr="00690372">
        <w:rPr>
          <w:rFonts w:ascii="Arial" w:hAnsi="Arial" w:cs="Arial"/>
          <w:sz w:val="20"/>
          <w:szCs w:val="20"/>
        </w:rPr>
        <w:t>No existen eventos posteriores al cierre que puedan afectar significativamente las cifras presentadas al 31 de diciembre de 2015.</w:t>
      </w:r>
    </w:p>
    <w:p w14:paraId="07508E67" w14:textId="77777777" w:rsidR="00EB7A69" w:rsidRPr="00DC5DD5" w:rsidRDefault="00EB7A69" w:rsidP="00EB7A69">
      <w:pPr>
        <w:pStyle w:val="Prrafodelista"/>
        <w:jc w:val="both"/>
        <w:rPr>
          <w:rFonts w:ascii="Arial" w:hAnsi="Arial" w:cs="Arial"/>
          <w:b/>
          <w:i/>
          <w:sz w:val="20"/>
          <w:szCs w:val="20"/>
        </w:rPr>
      </w:pPr>
    </w:p>
    <w:p w14:paraId="3873BF30"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Partes Relacionadas</w:t>
      </w:r>
    </w:p>
    <w:p w14:paraId="4B7A7000" w14:textId="77777777" w:rsidR="00EB7A69" w:rsidRPr="00DC5DD5" w:rsidRDefault="00EB7A69" w:rsidP="00EB7A69">
      <w:pPr>
        <w:pStyle w:val="Texto"/>
        <w:spacing w:after="0" w:line="240" w:lineRule="exact"/>
        <w:ind w:left="720" w:firstLine="0"/>
        <w:rPr>
          <w:b/>
          <w:i/>
          <w:sz w:val="20"/>
          <w:lang w:val="es-MX"/>
        </w:rPr>
      </w:pPr>
    </w:p>
    <w:p w14:paraId="3327887E" w14:textId="77777777" w:rsidR="00EB7A69" w:rsidRPr="00690372" w:rsidRDefault="00EB7A69" w:rsidP="00EB7A69">
      <w:pPr>
        <w:pStyle w:val="Texto"/>
        <w:spacing w:after="0" w:line="240" w:lineRule="exact"/>
        <w:ind w:firstLine="0"/>
        <w:rPr>
          <w:sz w:val="20"/>
          <w:lang w:val="es-MX"/>
        </w:rPr>
      </w:pPr>
      <w:r w:rsidRPr="00690372">
        <w:rPr>
          <w:sz w:val="20"/>
          <w:lang w:val="es-MX"/>
        </w:rPr>
        <w:t>No Aplica</w:t>
      </w:r>
      <w:r>
        <w:rPr>
          <w:sz w:val="20"/>
          <w:lang w:val="es-MX"/>
        </w:rPr>
        <w:t>.</w:t>
      </w:r>
    </w:p>
    <w:p w14:paraId="0EAC111C" w14:textId="77777777" w:rsidR="00EB7A69" w:rsidRPr="00DC5DD5" w:rsidRDefault="00EB7A69" w:rsidP="00EB7A69">
      <w:pPr>
        <w:pStyle w:val="Texto"/>
        <w:spacing w:after="0" w:line="240" w:lineRule="exact"/>
        <w:ind w:left="720" w:firstLine="0"/>
        <w:rPr>
          <w:color w:val="5F497A" w:themeColor="accent4" w:themeShade="BF"/>
          <w:sz w:val="20"/>
          <w:lang w:val="es-MX"/>
        </w:rPr>
      </w:pPr>
    </w:p>
    <w:p w14:paraId="7A190FA6" w14:textId="77777777" w:rsidR="00EB7A69" w:rsidRPr="00DC5DD5" w:rsidRDefault="00EB7A69" w:rsidP="00EB7A69">
      <w:pPr>
        <w:pStyle w:val="Prrafodelista"/>
        <w:jc w:val="both"/>
        <w:rPr>
          <w:rFonts w:ascii="Arial" w:hAnsi="Arial" w:cs="Arial"/>
          <w:b/>
          <w:i/>
          <w:sz w:val="20"/>
          <w:szCs w:val="20"/>
        </w:rPr>
      </w:pPr>
    </w:p>
    <w:p w14:paraId="2E7A4127" w14:textId="77777777" w:rsidR="00EB7A69" w:rsidRDefault="00EB7A69" w:rsidP="00EB7A69">
      <w:pPr>
        <w:pStyle w:val="Texto"/>
        <w:numPr>
          <w:ilvl w:val="0"/>
          <w:numId w:val="23"/>
        </w:numPr>
        <w:spacing w:after="0" w:line="240" w:lineRule="exact"/>
        <w:rPr>
          <w:b/>
          <w:i/>
          <w:sz w:val="20"/>
          <w:lang w:val="es-MX"/>
        </w:rPr>
      </w:pPr>
      <w:r w:rsidRPr="00DC5DD5">
        <w:rPr>
          <w:b/>
          <w:i/>
          <w:sz w:val="20"/>
          <w:lang w:val="es-MX"/>
        </w:rPr>
        <w:t xml:space="preserve">Responsabilidad sobre la Presentación Razonable de la Información Contable </w:t>
      </w:r>
    </w:p>
    <w:p w14:paraId="232233BC" w14:textId="77777777" w:rsidR="00EB7A69" w:rsidRPr="00690372" w:rsidRDefault="00EB7A69" w:rsidP="00EB7A69">
      <w:pPr>
        <w:pStyle w:val="Texto"/>
        <w:spacing w:after="0" w:line="240" w:lineRule="exact"/>
        <w:ind w:left="720" w:firstLine="0"/>
        <w:rPr>
          <w:b/>
          <w:i/>
          <w:sz w:val="20"/>
          <w:lang w:val="es-MX"/>
        </w:rPr>
      </w:pPr>
    </w:p>
    <w:p w14:paraId="72278078" w14:textId="77777777" w:rsidR="00EB7A69" w:rsidRDefault="00EB7A69" w:rsidP="00EB7A69">
      <w:pPr>
        <w:jc w:val="both"/>
        <w:rPr>
          <w:rFonts w:ascii="Arial" w:hAnsi="Arial" w:cs="Arial"/>
          <w:sz w:val="20"/>
          <w:szCs w:val="20"/>
        </w:rPr>
      </w:pPr>
      <w:r w:rsidRPr="0090761C">
        <w:rPr>
          <w:rFonts w:ascii="Arial" w:hAnsi="Arial" w:cs="Arial"/>
          <w:sz w:val="20"/>
          <w:szCs w:val="20"/>
        </w:rPr>
        <w:t xml:space="preserve"> “Bajo protesta de decir verdad declaramos que los Estados Financieros y sus notas, son razonablemente correctos y son responsabilidad del emisor</w:t>
      </w:r>
      <w:r>
        <w:rPr>
          <w:rFonts w:ascii="Arial" w:hAnsi="Arial" w:cs="Arial"/>
          <w:sz w:val="20"/>
          <w:szCs w:val="20"/>
        </w:rPr>
        <w:t>.</w:t>
      </w:r>
    </w:p>
    <w:p w14:paraId="70787F3D" w14:textId="77777777" w:rsidR="00EB7A69" w:rsidRPr="00DC5DD5" w:rsidRDefault="00EB7A69" w:rsidP="00EB7A69">
      <w:pPr>
        <w:pStyle w:val="Texto"/>
        <w:spacing w:after="0" w:line="240" w:lineRule="exact"/>
        <w:rPr>
          <w:sz w:val="20"/>
          <w:lang w:val="es-MX"/>
        </w:rPr>
      </w:pPr>
    </w:p>
    <w:p w14:paraId="45ABB52C" w14:textId="77777777" w:rsidR="00900C21" w:rsidRPr="00900C21" w:rsidRDefault="00900C21" w:rsidP="00900C21">
      <w:pPr>
        <w:jc w:val="center"/>
        <w:rPr>
          <w:rFonts w:ascii="Arial" w:hAnsi="Arial" w:cs="Arial"/>
          <w:b/>
          <w:sz w:val="22"/>
          <w:szCs w:val="22"/>
        </w:rPr>
      </w:pPr>
    </w:p>
    <w:p w14:paraId="6752348B" w14:textId="77777777" w:rsidR="00900C21" w:rsidRPr="00900C21" w:rsidRDefault="00900C21" w:rsidP="00DB4972">
      <w:pPr>
        <w:jc w:val="center"/>
        <w:rPr>
          <w:rFonts w:ascii="Arial" w:hAnsi="Arial" w:cs="Arial"/>
          <w:b/>
          <w:sz w:val="22"/>
          <w:szCs w:val="22"/>
        </w:rPr>
      </w:pPr>
    </w:p>
    <w:p w14:paraId="57B6B759" w14:textId="77777777" w:rsidR="00900C21" w:rsidRPr="00900C21" w:rsidRDefault="00900C21" w:rsidP="00DB4972">
      <w:pPr>
        <w:jc w:val="center"/>
        <w:rPr>
          <w:rFonts w:ascii="Arial" w:hAnsi="Arial" w:cs="Arial"/>
          <w:b/>
          <w:sz w:val="22"/>
          <w:szCs w:val="22"/>
        </w:rPr>
      </w:pPr>
      <w:r w:rsidRPr="00900C21">
        <w:rPr>
          <w:rFonts w:ascii="Arial" w:hAnsi="Arial" w:cs="Arial"/>
          <w:b/>
          <w:sz w:val="22"/>
          <w:szCs w:val="22"/>
        </w:rPr>
        <w:t>C O N S I D E R A N D O S</w:t>
      </w:r>
    </w:p>
    <w:p w14:paraId="17A4BF08" w14:textId="77777777" w:rsidR="00900C21" w:rsidRPr="00900C21" w:rsidRDefault="00900C21" w:rsidP="00DB4972">
      <w:pPr>
        <w:jc w:val="both"/>
        <w:rPr>
          <w:rFonts w:ascii="Arial" w:hAnsi="Arial" w:cs="Arial"/>
          <w:sz w:val="22"/>
          <w:szCs w:val="22"/>
        </w:rPr>
      </w:pPr>
    </w:p>
    <w:p w14:paraId="26414663" w14:textId="4EEB7A5F" w:rsidR="00900C21" w:rsidRPr="00900C21" w:rsidRDefault="00383195" w:rsidP="00DB4972">
      <w:pPr>
        <w:jc w:val="both"/>
        <w:rPr>
          <w:rFonts w:ascii="Arial" w:hAnsi="Arial" w:cs="Arial"/>
          <w:sz w:val="22"/>
          <w:szCs w:val="22"/>
        </w:rPr>
      </w:pPr>
      <w:r w:rsidRPr="00383195">
        <w:rPr>
          <w:rFonts w:ascii="Arial" w:hAnsi="Arial" w:cs="Arial"/>
          <w:b/>
          <w:sz w:val="22"/>
          <w:szCs w:val="22"/>
        </w:rPr>
        <w:t>PRIMERO.</w:t>
      </w:r>
      <w:r>
        <w:rPr>
          <w:rFonts w:ascii="Arial" w:hAnsi="Arial" w:cs="Arial"/>
          <w:sz w:val="22"/>
          <w:szCs w:val="22"/>
        </w:rPr>
        <w:t xml:space="preserve"> </w:t>
      </w:r>
      <w:r w:rsidR="00900C21" w:rsidRPr="00900C21">
        <w:rPr>
          <w:rFonts w:ascii="Arial" w:hAnsi="Arial" w:cs="Arial"/>
          <w:sz w:val="22"/>
          <w:szCs w:val="22"/>
        </w:rPr>
        <w:t>Que la información referente a los ingresos y egresos, subsidios y bonificaciones,  así como la del financiamiento que nos arroja el informe d</w:t>
      </w:r>
      <w:r w:rsidR="007D413E">
        <w:rPr>
          <w:rFonts w:ascii="Arial" w:hAnsi="Arial" w:cs="Arial"/>
          <w:sz w:val="22"/>
          <w:szCs w:val="22"/>
        </w:rPr>
        <w:t>e la Cuenta Pública del año 2015</w:t>
      </w:r>
      <w:r w:rsidR="00900C21" w:rsidRPr="00900C21">
        <w:rPr>
          <w:rFonts w:ascii="Arial" w:hAnsi="Arial" w:cs="Arial"/>
          <w:sz w:val="22"/>
          <w:szCs w:val="22"/>
        </w:rPr>
        <w:t xml:space="preserve">, ha sido analizada y presentada a este </w:t>
      </w:r>
      <w:r w:rsidR="00E75D5F">
        <w:rPr>
          <w:rFonts w:ascii="Arial" w:hAnsi="Arial" w:cs="Arial"/>
          <w:sz w:val="22"/>
          <w:szCs w:val="22"/>
        </w:rPr>
        <w:t>Ayuntamiento</w:t>
      </w:r>
      <w:r w:rsidR="00900C21" w:rsidRPr="00900C21">
        <w:rPr>
          <w:rFonts w:ascii="Arial" w:hAnsi="Arial" w:cs="Arial"/>
          <w:sz w:val="22"/>
          <w:szCs w:val="22"/>
        </w:rPr>
        <w:t xml:space="preserve"> a través de los informes trimestrales que prepara la Tesorería Municipal y sobre los cuales la Comisión de Hacienda</w:t>
      </w:r>
      <w:r w:rsidR="0028122D">
        <w:rPr>
          <w:rFonts w:ascii="Arial" w:hAnsi="Arial" w:cs="Arial"/>
          <w:sz w:val="22"/>
          <w:szCs w:val="22"/>
        </w:rPr>
        <w:t xml:space="preserve"> y Patrimonio</w:t>
      </w:r>
      <w:r w:rsidR="00900C21" w:rsidRPr="00900C21">
        <w:rPr>
          <w:rFonts w:ascii="Arial" w:hAnsi="Arial" w:cs="Arial"/>
          <w:sz w:val="22"/>
          <w:szCs w:val="22"/>
        </w:rPr>
        <w:t xml:space="preserve"> </w:t>
      </w:r>
      <w:r w:rsidR="00DB4972">
        <w:rPr>
          <w:rFonts w:ascii="Arial" w:hAnsi="Arial" w:cs="Arial"/>
          <w:sz w:val="22"/>
          <w:szCs w:val="22"/>
        </w:rPr>
        <w:t>Municipal</w:t>
      </w:r>
      <w:r w:rsidR="0028122D">
        <w:rPr>
          <w:rFonts w:ascii="Arial" w:hAnsi="Arial" w:cs="Arial"/>
          <w:sz w:val="22"/>
          <w:szCs w:val="22"/>
        </w:rPr>
        <w:t>es</w:t>
      </w:r>
      <w:r w:rsidR="00DB4972">
        <w:rPr>
          <w:rFonts w:ascii="Arial" w:hAnsi="Arial" w:cs="Arial"/>
          <w:sz w:val="22"/>
          <w:szCs w:val="22"/>
        </w:rPr>
        <w:t xml:space="preserve"> </w:t>
      </w:r>
      <w:r w:rsidR="00900C21" w:rsidRPr="00900C21">
        <w:rPr>
          <w:rFonts w:ascii="Arial" w:hAnsi="Arial" w:cs="Arial"/>
          <w:sz w:val="22"/>
          <w:szCs w:val="22"/>
        </w:rPr>
        <w:t>ha realizado el análisis correspondiente.</w:t>
      </w:r>
    </w:p>
    <w:p w14:paraId="58D529F0" w14:textId="77777777" w:rsidR="00BE65D9" w:rsidRDefault="00BE65D9" w:rsidP="00DB4972">
      <w:pPr>
        <w:jc w:val="both"/>
        <w:rPr>
          <w:rFonts w:ascii="Arial" w:hAnsi="Arial" w:cs="Arial"/>
          <w:sz w:val="22"/>
          <w:szCs w:val="22"/>
        </w:rPr>
      </w:pPr>
    </w:p>
    <w:p w14:paraId="2445FEF3" w14:textId="4D8C28FD" w:rsidR="00900C21" w:rsidRPr="00900C21" w:rsidRDefault="007D413E" w:rsidP="00DB4972">
      <w:pPr>
        <w:jc w:val="both"/>
        <w:rPr>
          <w:rFonts w:ascii="Arial" w:hAnsi="Arial" w:cs="Arial"/>
          <w:sz w:val="22"/>
          <w:szCs w:val="22"/>
        </w:rPr>
      </w:pPr>
      <w:r>
        <w:rPr>
          <w:rFonts w:ascii="Arial" w:hAnsi="Arial" w:cs="Arial"/>
          <w:b/>
          <w:sz w:val="22"/>
          <w:szCs w:val="22"/>
        </w:rPr>
        <w:t>SEGUNDO</w:t>
      </w:r>
      <w:r w:rsidR="00383195" w:rsidRPr="00383195">
        <w:rPr>
          <w:rFonts w:ascii="Arial" w:hAnsi="Arial" w:cs="Arial"/>
          <w:b/>
          <w:sz w:val="22"/>
          <w:szCs w:val="22"/>
        </w:rPr>
        <w:t>.</w:t>
      </w:r>
      <w:r w:rsidR="00383195">
        <w:rPr>
          <w:rFonts w:ascii="Arial" w:hAnsi="Arial" w:cs="Arial"/>
          <w:b/>
          <w:sz w:val="22"/>
          <w:szCs w:val="22"/>
        </w:rPr>
        <w:t xml:space="preserve"> </w:t>
      </w:r>
      <w:r w:rsidR="00900C21" w:rsidRPr="00900C21">
        <w:rPr>
          <w:rFonts w:ascii="Arial" w:hAnsi="Arial" w:cs="Arial"/>
          <w:sz w:val="22"/>
          <w:szCs w:val="22"/>
        </w:rPr>
        <w:t>Que se nos ha brindado por parte de la Tesorería Municipal todas las facilidades para conocer el origen y aplicación de los recursos de la Administración Pública Municipal, entregando a esta Comisión de Hacienda</w:t>
      </w:r>
      <w:r w:rsidR="0028122D">
        <w:rPr>
          <w:rFonts w:ascii="Arial" w:hAnsi="Arial" w:cs="Arial"/>
          <w:sz w:val="22"/>
          <w:szCs w:val="22"/>
        </w:rPr>
        <w:t xml:space="preserve"> y Patrimonio</w:t>
      </w:r>
      <w:r w:rsidR="00DB4972">
        <w:rPr>
          <w:rFonts w:ascii="Arial" w:hAnsi="Arial" w:cs="Arial"/>
          <w:sz w:val="22"/>
          <w:szCs w:val="22"/>
        </w:rPr>
        <w:t xml:space="preserve"> Municipal</w:t>
      </w:r>
      <w:r w:rsidR="0028122D">
        <w:rPr>
          <w:rFonts w:ascii="Arial" w:hAnsi="Arial" w:cs="Arial"/>
          <w:sz w:val="22"/>
          <w:szCs w:val="22"/>
        </w:rPr>
        <w:t>es</w:t>
      </w:r>
      <w:r w:rsidR="00900C21" w:rsidRPr="00900C21">
        <w:rPr>
          <w:rFonts w:ascii="Arial" w:hAnsi="Arial" w:cs="Arial"/>
          <w:sz w:val="22"/>
          <w:szCs w:val="22"/>
        </w:rPr>
        <w:t xml:space="preserve"> toda la información solicitada, lo cual </w:t>
      </w:r>
      <w:r w:rsidR="00900C21" w:rsidRPr="00900C21">
        <w:rPr>
          <w:rFonts w:ascii="Arial" w:hAnsi="Arial" w:cs="Arial"/>
          <w:sz w:val="22"/>
          <w:szCs w:val="22"/>
        </w:rPr>
        <w:lastRenderedPageBreak/>
        <w:t>facilita la labor de análisis y verificación de los movimientos contabl</w:t>
      </w:r>
      <w:r>
        <w:rPr>
          <w:rFonts w:ascii="Arial" w:hAnsi="Arial" w:cs="Arial"/>
          <w:sz w:val="22"/>
          <w:szCs w:val="22"/>
        </w:rPr>
        <w:t>es generados durante el año 2015</w:t>
      </w:r>
      <w:r w:rsidR="00900C21" w:rsidRPr="00900C21">
        <w:rPr>
          <w:rFonts w:ascii="Arial" w:hAnsi="Arial" w:cs="Arial"/>
          <w:sz w:val="22"/>
          <w:szCs w:val="22"/>
        </w:rPr>
        <w:t>.</w:t>
      </w:r>
    </w:p>
    <w:p w14:paraId="2C5273FA" w14:textId="77777777" w:rsidR="00900C21" w:rsidRPr="00900C21" w:rsidRDefault="00900C21" w:rsidP="00DB4972">
      <w:pPr>
        <w:pStyle w:val="Prrafodelista"/>
        <w:ind w:left="0"/>
        <w:rPr>
          <w:rFonts w:ascii="Arial" w:hAnsi="Arial" w:cs="Arial"/>
          <w:sz w:val="22"/>
          <w:szCs w:val="22"/>
        </w:rPr>
      </w:pPr>
    </w:p>
    <w:p w14:paraId="723808C9" w14:textId="0109D915" w:rsidR="00900C21" w:rsidRPr="00900C21" w:rsidRDefault="00383195" w:rsidP="00DB4972">
      <w:pPr>
        <w:jc w:val="both"/>
        <w:rPr>
          <w:rFonts w:ascii="Arial" w:hAnsi="Arial" w:cs="Arial"/>
          <w:sz w:val="22"/>
          <w:szCs w:val="22"/>
        </w:rPr>
      </w:pPr>
      <w:r w:rsidRPr="00383195">
        <w:rPr>
          <w:rFonts w:ascii="Arial" w:hAnsi="Arial" w:cs="Arial"/>
          <w:b/>
          <w:sz w:val="22"/>
          <w:szCs w:val="22"/>
        </w:rPr>
        <w:t xml:space="preserve">CUARTO. </w:t>
      </w:r>
      <w:r w:rsidR="00900C21" w:rsidRPr="00900C21">
        <w:rPr>
          <w:rFonts w:ascii="Arial" w:hAnsi="Arial" w:cs="Arial"/>
          <w:sz w:val="22"/>
          <w:szCs w:val="22"/>
        </w:rPr>
        <w:t>Que la autorización prevista en el presente Dictamen, no implica liberación alguna de responsabilidades que pudieran llegarse a determinar por la autoridad competente con posterioridad o que se hayan formulado en revisiones ya auditadas.</w:t>
      </w:r>
    </w:p>
    <w:p w14:paraId="6AB5E9BC" w14:textId="77777777" w:rsidR="00900C21" w:rsidRPr="00900C21" w:rsidRDefault="00900C21" w:rsidP="00900C21">
      <w:pPr>
        <w:jc w:val="both"/>
        <w:rPr>
          <w:rFonts w:ascii="Arial" w:hAnsi="Arial" w:cs="Arial"/>
          <w:sz w:val="22"/>
          <w:szCs w:val="22"/>
        </w:rPr>
      </w:pPr>
    </w:p>
    <w:p w14:paraId="5FD4CA4E" w14:textId="77777777" w:rsidR="00900C21" w:rsidRPr="00900C21" w:rsidRDefault="00900C21" w:rsidP="00900C21">
      <w:pPr>
        <w:jc w:val="both"/>
        <w:rPr>
          <w:rFonts w:ascii="Arial" w:hAnsi="Arial" w:cs="Arial"/>
          <w:sz w:val="22"/>
          <w:szCs w:val="22"/>
        </w:rPr>
      </w:pPr>
    </w:p>
    <w:p w14:paraId="0161F997" w14:textId="1D50B4B9" w:rsidR="00900C21" w:rsidRPr="00900C21" w:rsidRDefault="00900C21" w:rsidP="00900C21">
      <w:pPr>
        <w:jc w:val="center"/>
        <w:rPr>
          <w:rFonts w:ascii="Arial" w:hAnsi="Arial" w:cs="Arial"/>
          <w:b/>
          <w:sz w:val="22"/>
          <w:szCs w:val="22"/>
        </w:rPr>
      </w:pPr>
      <w:r w:rsidRPr="00900C21">
        <w:rPr>
          <w:rFonts w:ascii="Arial" w:hAnsi="Arial" w:cs="Arial"/>
          <w:b/>
          <w:sz w:val="22"/>
          <w:szCs w:val="22"/>
        </w:rPr>
        <w:t xml:space="preserve">F U N D A M E N T A C I </w:t>
      </w:r>
      <w:proofErr w:type="spellStart"/>
      <w:r w:rsidRPr="00900C21">
        <w:rPr>
          <w:rFonts w:ascii="Arial" w:hAnsi="Arial" w:cs="Arial"/>
          <w:b/>
          <w:sz w:val="22"/>
          <w:szCs w:val="22"/>
        </w:rPr>
        <w:t>Ó</w:t>
      </w:r>
      <w:proofErr w:type="spellEnd"/>
      <w:r w:rsidRPr="00900C21">
        <w:rPr>
          <w:rFonts w:ascii="Arial" w:hAnsi="Arial" w:cs="Arial"/>
          <w:b/>
          <w:sz w:val="22"/>
          <w:szCs w:val="22"/>
        </w:rPr>
        <w:t xml:space="preserve"> N</w:t>
      </w:r>
      <w:r w:rsidR="004A1CCD">
        <w:rPr>
          <w:rFonts w:ascii="Arial" w:hAnsi="Arial" w:cs="Arial"/>
          <w:b/>
          <w:sz w:val="22"/>
          <w:szCs w:val="22"/>
        </w:rPr>
        <w:t xml:space="preserve">    J U R Í D I C A</w:t>
      </w:r>
    </w:p>
    <w:p w14:paraId="26B0D4DF" w14:textId="77777777" w:rsidR="00900C21" w:rsidRPr="00900C21" w:rsidRDefault="00900C21" w:rsidP="00900C21">
      <w:pPr>
        <w:jc w:val="both"/>
        <w:rPr>
          <w:rFonts w:ascii="Arial" w:hAnsi="Arial" w:cs="Arial"/>
          <w:sz w:val="22"/>
          <w:szCs w:val="22"/>
        </w:rPr>
      </w:pPr>
    </w:p>
    <w:p w14:paraId="2415EB67" w14:textId="77777777" w:rsidR="004A1CCD" w:rsidRPr="00900C21" w:rsidRDefault="004A1CCD" w:rsidP="004A1CCD">
      <w:pPr>
        <w:jc w:val="both"/>
        <w:rPr>
          <w:rFonts w:ascii="Arial" w:hAnsi="Arial" w:cs="Arial"/>
          <w:sz w:val="22"/>
          <w:szCs w:val="22"/>
          <w:highlight w:val="yellow"/>
        </w:rPr>
      </w:pPr>
    </w:p>
    <w:p w14:paraId="710D2046" w14:textId="39236F39" w:rsidR="00900C21" w:rsidRPr="00900C21" w:rsidRDefault="00E05385" w:rsidP="00900C21">
      <w:pPr>
        <w:jc w:val="both"/>
        <w:rPr>
          <w:rFonts w:ascii="Arial" w:hAnsi="Arial" w:cs="Arial"/>
          <w:sz w:val="22"/>
          <w:szCs w:val="22"/>
        </w:rPr>
      </w:pPr>
      <w:r>
        <w:rPr>
          <w:rFonts w:ascii="Arial" w:hAnsi="Arial" w:cs="Arial"/>
          <w:sz w:val="22"/>
          <w:szCs w:val="22"/>
        </w:rPr>
        <w:t>De acuerdo con</w:t>
      </w:r>
      <w:r w:rsidR="00900C21" w:rsidRPr="00900C21">
        <w:rPr>
          <w:rFonts w:ascii="Arial" w:hAnsi="Arial" w:cs="Arial"/>
          <w:sz w:val="22"/>
          <w:szCs w:val="22"/>
        </w:rPr>
        <w:t xml:space="preserve"> lo señalado por los artículos </w:t>
      </w:r>
      <w:r w:rsidR="004A1CCD">
        <w:rPr>
          <w:rFonts w:ascii="Arial" w:hAnsi="Arial" w:cs="Arial"/>
          <w:sz w:val="22"/>
          <w:szCs w:val="22"/>
        </w:rPr>
        <w:t xml:space="preserve">125 de la Constitución Política del Estado </w:t>
      </w:r>
      <w:r w:rsidR="00022E14">
        <w:rPr>
          <w:rFonts w:ascii="Arial" w:hAnsi="Arial" w:cs="Arial"/>
          <w:sz w:val="22"/>
          <w:szCs w:val="22"/>
        </w:rPr>
        <w:t xml:space="preserve">Libre y Soberano </w:t>
      </w:r>
      <w:r w:rsidR="004A1CCD">
        <w:rPr>
          <w:rFonts w:ascii="Arial" w:hAnsi="Arial" w:cs="Arial"/>
          <w:sz w:val="22"/>
          <w:szCs w:val="22"/>
        </w:rPr>
        <w:t xml:space="preserve">de Nuevo León; </w:t>
      </w:r>
      <w:r w:rsidR="00022E14">
        <w:rPr>
          <w:rFonts w:ascii="Arial" w:hAnsi="Arial" w:cs="Arial"/>
          <w:sz w:val="22"/>
          <w:szCs w:val="22"/>
        </w:rPr>
        <w:t>33, fracción III, inciso f), 100, fracción IX y 177 de la Ley de Gobierno Municipal del Estado de Nuevo León</w:t>
      </w:r>
      <w:r>
        <w:rPr>
          <w:rFonts w:ascii="Arial" w:hAnsi="Arial" w:cs="Arial"/>
          <w:sz w:val="22"/>
          <w:szCs w:val="22"/>
        </w:rPr>
        <w:t xml:space="preserve">, y </w:t>
      </w:r>
      <w:r w:rsidR="00900C21" w:rsidRPr="00900C21">
        <w:rPr>
          <w:rFonts w:ascii="Arial" w:hAnsi="Arial" w:cs="Arial"/>
          <w:sz w:val="22"/>
          <w:szCs w:val="22"/>
        </w:rPr>
        <w:t>7 de la Ley de Fiscalización Superior del Estado de Nuevo León,</w:t>
      </w:r>
      <w:r>
        <w:rPr>
          <w:rFonts w:ascii="Arial" w:hAnsi="Arial" w:cs="Arial"/>
          <w:sz w:val="22"/>
          <w:szCs w:val="22"/>
        </w:rPr>
        <w:t xml:space="preserve"> e</w:t>
      </w:r>
      <w:r w:rsidRPr="00900C21">
        <w:rPr>
          <w:rFonts w:ascii="Arial" w:hAnsi="Arial" w:cs="Arial"/>
          <w:sz w:val="22"/>
          <w:szCs w:val="22"/>
        </w:rPr>
        <w:t>s ob</w:t>
      </w:r>
      <w:r>
        <w:rPr>
          <w:rFonts w:ascii="Arial" w:hAnsi="Arial" w:cs="Arial"/>
          <w:sz w:val="22"/>
          <w:szCs w:val="22"/>
        </w:rPr>
        <w:t xml:space="preserve">ligación de este Ayuntamiento, </w:t>
      </w:r>
      <w:r w:rsidR="00900C21" w:rsidRPr="00900C21">
        <w:rPr>
          <w:rFonts w:ascii="Arial" w:hAnsi="Arial" w:cs="Arial"/>
          <w:sz w:val="22"/>
          <w:szCs w:val="22"/>
        </w:rPr>
        <w:t xml:space="preserve">someter para su examen y aprobación </w:t>
      </w:r>
      <w:r w:rsidR="004A1CCD">
        <w:rPr>
          <w:rFonts w:ascii="Arial" w:hAnsi="Arial" w:cs="Arial"/>
          <w:sz w:val="22"/>
          <w:szCs w:val="22"/>
        </w:rPr>
        <w:t xml:space="preserve">por parte </w:t>
      </w:r>
      <w:r w:rsidR="00900C21" w:rsidRPr="00900C21">
        <w:rPr>
          <w:rFonts w:ascii="Arial" w:hAnsi="Arial" w:cs="Arial"/>
          <w:sz w:val="22"/>
          <w:szCs w:val="22"/>
        </w:rPr>
        <w:t xml:space="preserve">del H. Congreso del Estado, </w:t>
      </w:r>
      <w:r>
        <w:rPr>
          <w:rFonts w:ascii="Arial" w:hAnsi="Arial" w:cs="Arial"/>
          <w:sz w:val="22"/>
          <w:szCs w:val="22"/>
        </w:rPr>
        <w:t xml:space="preserve">la Cuenta Pública del ejercicio fiscal correspondiente, </w:t>
      </w:r>
      <w:r w:rsidR="00900C21" w:rsidRPr="00900C21">
        <w:rPr>
          <w:rFonts w:ascii="Arial" w:hAnsi="Arial" w:cs="Arial"/>
          <w:sz w:val="22"/>
          <w:szCs w:val="22"/>
        </w:rPr>
        <w:t xml:space="preserve">a </w:t>
      </w:r>
      <w:r w:rsidR="004A1CCD" w:rsidRPr="00900C21">
        <w:rPr>
          <w:rFonts w:ascii="Arial" w:hAnsi="Arial" w:cs="Arial"/>
          <w:sz w:val="22"/>
          <w:szCs w:val="22"/>
        </w:rPr>
        <w:t>más</w:t>
      </w:r>
      <w:r w:rsidR="00900C21" w:rsidRPr="00900C21">
        <w:rPr>
          <w:rFonts w:ascii="Arial" w:hAnsi="Arial" w:cs="Arial"/>
          <w:sz w:val="22"/>
          <w:szCs w:val="22"/>
        </w:rPr>
        <w:t xml:space="preserve"> tardar el 31 de marzo del año siguiente al que se informa.</w:t>
      </w:r>
    </w:p>
    <w:p w14:paraId="6E961019" w14:textId="77777777" w:rsidR="00900C21" w:rsidRDefault="00900C21" w:rsidP="00900C21">
      <w:pPr>
        <w:jc w:val="center"/>
        <w:rPr>
          <w:rFonts w:ascii="Arial" w:hAnsi="Arial" w:cs="Arial"/>
          <w:b/>
          <w:sz w:val="22"/>
          <w:szCs w:val="22"/>
        </w:rPr>
      </w:pPr>
    </w:p>
    <w:p w14:paraId="5CF13F84" w14:textId="1EA208E0" w:rsidR="00900C21" w:rsidRPr="00900C21" w:rsidRDefault="00E05385" w:rsidP="00900C21">
      <w:pPr>
        <w:jc w:val="both"/>
        <w:rPr>
          <w:rFonts w:ascii="Arial" w:hAnsi="Arial" w:cs="Arial"/>
          <w:sz w:val="22"/>
          <w:szCs w:val="22"/>
        </w:rPr>
      </w:pPr>
      <w:r>
        <w:rPr>
          <w:rFonts w:ascii="Arial" w:hAnsi="Arial" w:cs="Arial"/>
          <w:sz w:val="22"/>
          <w:szCs w:val="22"/>
        </w:rPr>
        <w:t>Adicionalmente, p</w:t>
      </w:r>
      <w:r w:rsidR="00900C21" w:rsidRPr="00900C21">
        <w:rPr>
          <w:rFonts w:ascii="Arial" w:hAnsi="Arial" w:cs="Arial"/>
          <w:sz w:val="22"/>
          <w:szCs w:val="22"/>
        </w:rPr>
        <w:t>ara la elaboración de la Informaci</w:t>
      </w:r>
      <w:r w:rsidR="007D413E">
        <w:rPr>
          <w:rFonts w:ascii="Arial" w:hAnsi="Arial" w:cs="Arial"/>
          <w:sz w:val="22"/>
          <w:szCs w:val="22"/>
        </w:rPr>
        <w:t>ón Financiera del ejercicio 2015</w:t>
      </w:r>
      <w:r w:rsidR="00900C21" w:rsidRPr="00900C21">
        <w:rPr>
          <w:rFonts w:ascii="Arial" w:hAnsi="Arial" w:cs="Arial"/>
          <w:sz w:val="22"/>
          <w:szCs w:val="22"/>
        </w:rPr>
        <w:t>, se observaron las distintas normas aplicables a este tipo de Ente Público, en materia de la Ley General de Contabilidad Gubernamental, y demás normatividad aplicable para la Armonización Contable.</w:t>
      </w:r>
    </w:p>
    <w:p w14:paraId="2E1E9BDF" w14:textId="77777777" w:rsidR="00900C21" w:rsidRPr="00900C21" w:rsidRDefault="00900C21" w:rsidP="00900C21">
      <w:pPr>
        <w:jc w:val="center"/>
        <w:rPr>
          <w:rFonts w:ascii="Arial" w:hAnsi="Arial" w:cs="Arial"/>
          <w:b/>
          <w:sz w:val="22"/>
          <w:szCs w:val="22"/>
        </w:rPr>
      </w:pPr>
    </w:p>
    <w:p w14:paraId="6124781F" w14:textId="3018F8B7" w:rsidR="00900C21" w:rsidRPr="00900C21" w:rsidRDefault="00E05385" w:rsidP="00900C21">
      <w:pPr>
        <w:jc w:val="both"/>
        <w:rPr>
          <w:rFonts w:ascii="Arial" w:hAnsi="Arial" w:cs="Arial"/>
          <w:bCs/>
          <w:sz w:val="22"/>
          <w:szCs w:val="22"/>
        </w:rPr>
      </w:pPr>
      <w:r w:rsidRPr="002314A7">
        <w:rPr>
          <w:rFonts w:ascii="Arial" w:hAnsi="Arial" w:cs="Arial"/>
          <w:bCs/>
          <w:sz w:val="22"/>
          <w:szCs w:val="22"/>
        </w:rPr>
        <w:t xml:space="preserve">Visto lo anterior, y con </w:t>
      </w:r>
      <w:r w:rsidR="00900C21" w:rsidRPr="002314A7">
        <w:rPr>
          <w:rFonts w:ascii="Arial" w:hAnsi="Arial" w:cs="Arial"/>
          <w:bCs/>
          <w:sz w:val="22"/>
          <w:szCs w:val="22"/>
        </w:rPr>
        <w:t xml:space="preserve">fundamento en lo dispuesto por los </w:t>
      </w:r>
      <w:r w:rsidR="00FF6DFC" w:rsidRPr="00FF6DFC">
        <w:rPr>
          <w:rFonts w:ascii="Arial" w:hAnsi="Arial" w:cs="Arial"/>
          <w:bCs/>
          <w:sz w:val="22"/>
          <w:szCs w:val="22"/>
        </w:rPr>
        <w:t>36 fracciones III y</w:t>
      </w:r>
      <w:r w:rsidR="00803814">
        <w:rPr>
          <w:rFonts w:ascii="Arial" w:hAnsi="Arial" w:cs="Arial"/>
          <w:bCs/>
          <w:sz w:val="22"/>
          <w:szCs w:val="22"/>
        </w:rPr>
        <w:t xml:space="preserve"> V, 37 fracciones I inciso</w:t>
      </w:r>
      <w:r w:rsidR="00440FAF">
        <w:rPr>
          <w:rFonts w:ascii="Arial" w:hAnsi="Arial" w:cs="Arial"/>
          <w:bCs/>
          <w:sz w:val="22"/>
          <w:szCs w:val="22"/>
        </w:rPr>
        <w:t>s</w:t>
      </w:r>
      <w:r w:rsidR="00803814">
        <w:rPr>
          <w:rFonts w:ascii="Arial" w:hAnsi="Arial" w:cs="Arial"/>
          <w:bCs/>
          <w:sz w:val="22"/>
          <w:szCs w:val="22"/>
        </w:rPr>
        <w:t xml:space="preserve"> a), </w:t>
      </w:r>
      <w:r w:rsidR="00FF6DFC" w:rsidRPr="00FF6DFC">
        <w:rPr>
          <w:rFonts w:ascii="Arial" w:hAnsi="Arial" w:cs="Arial"/>
          <w:bCs/>
          <w:sz w:val="22"/>
          <w:szCs w:val="22"/>
        </w:rPr>
        <w:t>c)</w:t>
      </w:r>
      <w:r w:rsidR="00803814">
        <w:rPr>
          <w:rFonts w:ascii="Arial" w:hAnsi="Arial" w:cs="Arial"/>
          <w:bCs/>
          <w:sz w:val="22"/>
          <w:szCs w:val="22"/>
        </w:rPr>
        <w:t xml:space="preserve"> y f),</w:t>
      </w:r>
      <w:r w:rsidR="00FF6DFC" w:rsidRPr="00FF6DFC">
        <w:rPr>
          <w:rFonts w:ascii="Arial" w:hAnsi="Arial" w:cs="Arial"/>
          <w:bCs/>
          <w:sz w:val="22"/>
          <w:szCs w:val="22"/>
        </w:rPr>
        <w:t xml:space="preserve"> y III</w:t>
      </w:r>
      <w:r w:rsidR="00803814">
        <w:rPr>
          <w:rFonts w:ascii="Arial" w:hAnsi="Arial" w:cs="Arial"/>
          <w:bCs/>
          <w:sz w:val="22"/>
          <w:szCs w:val="22"/>
        </w:rPr>
        <w:t>,</w:t>
      </w:r>
      <w:r w:rsidR="00FF6DFC" w:rsidRPr="00FF6DFC">
        <w:rPr>
          <w:rFonts w:ascii="Arial" w:hAnsi="Arial" w:cs="Arial"/>
          <w:bCs/>
          <w:sz w:val="22"/>
          <w:szCs w:val="22"/>
        </w:rPr>
        <w:t xml:space="preserve"> inciso</w:t>
      </w:r>
      <w:r w:rsidR="00803814">
        <w:rPr>
          <w:rFonts w:ascii="Arial" w:hAnsi="Arial" w:cs="Arial"/>
          <w:bCs/>
          <w:sz w:val="22"/>
          <w:szCs w:val="22"/>
        </w:rPr>
        <w:t>s</w:t>
      </w:r>
      <w:r w:rsidR="00FF6DFC" w:rsidRPr="00FF6DFC">
        <w:rPr>
          <w:rFonts w:ascii="Arial" w:hAnsi="Arial" w:cs="Arial"/>
          <w:bCs/>
          <w:sz w:val="22"/>
          <w:szCs w:val="22"/>
        </w:rPr>
        <w:t xml:space="preserve"> b) y e), 38, 40 fracción II, 42 y 43 de la Ley de Gobierno Municipal del Estado de Nuevo León; 20, 22, 25</w:t>
      </w:r>
      <w:r w:rsidR="000170DE">
        <w:rPr>
          <w:rFonts w:ascii="Arial" w:hAnsi="Arial" w:cs="Arial"/>
          <w:bCs/>
          <w:sz w:val="22"/>
          <w:szCs w:val="22"/>
        </w:rPr>
        <w:t>,</w:t>
      </w:r>
      <w:r w:rsidR="00FF6DFC" w:rsidRPr="00FF6DFC">
        <w:rPr>
          <w:rFonts w:ascii="Arial" w:hAnsi="Arial" w:cs="Arial"/>
          <w:bCs/>
          <w:sz w:val="22"/>
          <w:szCs w:val="22"/>
        </w:rPr>
        <w:t xml:space="preserve"> fracción IV incisos b), d), e), h) y j) y 27 del Reglamento Interior del Ayuntamiento de Monterrey, Nuevo León</w:t>
      </w:r>
      <w:r w:rsidRPr="002314A7">
        <w:rPr>
          <w:rFonts w:ascii="Arial" w:hAnsi="Arial" w:cs="Arial"/>
          <w:bCs/>
          <w:sz w:val="22"/>
          <w:szCs w:val="22"/>
        </w:rPr>
        <w:t>, esta Comisión de Hacienda</w:t>
      </w:r>
      <w:r w:rsidR="009406C2">
        <w:rPr>
          <w:rFonts w:ascii="Arial" w:hAnsi="Arial" w:cs="Arial"/>
          <w:bCs/>
          <w:sz w:val="22"/>
          <w:szCs w:val="22"/>
        </w:rPr>
        <w:t xml:space="preserve"> y Patrimonio</w:t>
      </w:r>
      <w:r w:rsidRPr="002314A7">
        <w:rPr>
          <w:rFonts w:ascii="Arial" w:hAnsi="Arial" w:cs="Arial"/>
          <w:bCs/>
          <w:sz w:val="22"/>
          <w:szCs w:val="22"/>
        </w:rPr>
        <w:t xml:space="preserve"> Municipal</w:t>
      </w:r>
      <w:r w:rsidR="009406C2">
        <w:rPr>
          <w:rFonts w:ascii="Arial" w:hAnsi="Arial" w:cs="Arial"/>
          <w:bCs/>
          <w:sz w:val="22"/>
          <w:szCs w:val="22"/>
        </w:rPr>
        <w:t>es</w:t>
      </w:r>
      <w:r w:rsidRPr="002314A7">
        <w:rPr>
          <w:rFonts w:ascii="Arial" w:hAnsi="Arial" w:cs="Arial"/>
          <w:bCs/>
          <w:sz w:val="22"/>
          <w:szCs w:val="22"/>
        </w:rPr>
        <w:t xml:space="preserve"> cuenta con facultades para someter a consideración de este Ayuntamiento</w:t>
      </w:r>
      <w:r w:rsidR="00E75D5F" w:rsidRPr="002314A7">
        <w:rPr>
          <w:rFonts w:ascii="Arial" w:hAnsi="Arial" w:cs="Arial"/>
          <w:bCs/>
          <w:sz w:val="22"/>
          <w:szCs w:val="22"/>
        </w:rPr>
        <w:t xml:space="preserve"> </w:t>
      </w:r>
      <w:r w:rsidRPr="002314A7">
        <w:rPr>
          <w:rFonts w:ascii="Arial" w:hAnsi="Arial" w:cs="Arial"/>
          <w:bCs/>
          <w:sz w:val="22"/>
          <w:szCs w:val="22"/>
        </w:rPr>
        <w:t>la aprobación de los siguientes:</w:t>
      </w:r>
      <w:r w:rsidRPr="002314A7">
        <w:rPr>
          <w:rFonts w:ascii="Arial" w:hAnsi="Arial" w:cs="Arial"/>
          <w:sz w:val="22"/>
          <w:szCs w:val="22"/>
        </w:rPr>
        <w:t xml:space="preserve"> </w:t>
      </w:r>
    </w:p>
    <w:p w14:paraId="4F211FA4" w14:textId="77777777" w:rsidR="00900C21" w:rsidRPr="00900C21" w:rsidRDefault="00900C21" w:rsidP="00900C21">
      <w:pPr>
        <w:jc w:val="center"/>
        <w:rPr>
          <w:rFonts w:ascii="Arial" w:hAnsi="Arial" w:cs="Arial"/>
          <w:b/>
          <w:sz w:val="22"/>
          <w:szCs w:val="22"/>
        </w:rPr>
      </w:pPr>
    </w:p>
    <w:p w14:paraId="44C7C360" w14:textId="77777777" w:rsidR="00900C21" w:rsidRPr="00900C21" w:rsidRDefault="00900C21" w:rsidP="00900C21">
      <w:pPr>
        <w:jc w:val="center"/>
        <w:rPr>
          <w:rFonts w:ascii="Arial" w:hAnsi="Arial" w:cs="Arial"/>
          <w:b/>
          <w:sz w:val="22"/>
          <w:szCs w:val="22"/>
        </w:rPr>
      </w:pPr>
    </w:p>
    <w:p w14:paraId="3E9F09D3" w14:textId="77777777" w:rsidR="00900C21" w:rsidRPr="00900C21" w:rsidRDefault="00900C21" w:rsidP="00900C21">
      <w:pPr>
        <w:jc w:val="center"/>
        <w:rPr>
          <w:rFonts w:ascii="Arial" w:hAnsi="Arial" w:cs="Arial"/>
          <w:b/>
          <w:sz w:val="22"/>
          <w:szCs w:val="22"/>
        </w:rPr>
      </w:pPr>
      <w:r w:rsidRPr="00900C21">
        <w:rPr>
          <w:rFonts w:ascii="Arial" w:hAnsi="Arial" w:cs="Arial"/>
          <w:b/>
          <w:sz w:val="22"/>
          <w:szCs w:val="22"/>
        </w:rPr>
        <w:t>A C U E R D O S:</w:t>
      </w:r>
    </w:p>
    <w:p w14:paraId="7648B638" w14:textId="77777777" w:rsidR="00900C21" w:rsidRDefault="00900C21" w:rsidP="00900C21">
      <w:pPr>
        <w:jc w:val="both"/>
        <w:rPr>
          <w:rFonts w:ascii="Arial" w:hAnsi="Arial" w:cs="Arial"/>
          <w:sz w:val="22"/>
          <w:szCs w:val="22"/>
        </w:rPr>
      </w:pPr>
    </w:p>
    <w:p w14:paraId="1FD9D377" w14:textId="77777777" w:rsidR="00EA45D2" w:rsidRPr="00900C21" w:rsidRDefault="00EA45D2" w:rsidP="00900C21">
      <w:pPr>
        <w:jc w:val="both"/>
        <w:rPr>
          <w:rFonts w:ascii="Arial" w:hAnsi="Arial" w:cs="Arial"/>
          <w:sz w:val="22"/>
          <w:szCs w:val="22"/>
        </w:rPr>
      </w:pPr>
    </w:p>
    <w:p w14:paraId="5E8388FD" w14:textId="2EC07702" w:rsidR="00900C21" w:rsidRPr="00900C21" w:rsidRDefault="00900C21" w:rsidP="00900C21">
      <w:pPr>
        <w:jc w:val="both"/>
        <w:rPr>
          <w:rFonts w:ascii="Arial" w:hAnsi="Arial" w:cs="Arial"/>
          <w:sz w:val="22"/>
          <w:szCs w:val="22"/>
        </w:rPr>
      </w:pPr>
      <w:r w:rsidRPr="00900C21">
        <w:rPr>
          <w:rFonts w:ascii="Arial" w:hAnsi="Arial" w:cs="Arial"/>
          <w:b/>
          <w:sz w:val="22"/>
          <w:szCs w:val="22"/>
        </w:rPr>
        <w:t>P</w:t>
      </w:r>
      <w:r w:rsidR="00E05385">
        <w:rPr>
          <w:rFonts w:ascii="Arial" w:hAnsi="Arial" w:cs="Arial"/>
          <w:b/>
          <w:sz w:val="22"/>
          <w:szCs w:val="22"/>
        </w:rPr>
        <w:t>RIMERO</w:t>
      </w:r>
      <w:r w:rsidRPr="00900C21">
        <w:rPr>
          <w:rFonts w:ascii="Arial" w:hAnsi="Arial" w:cs="Arial"/>
          <w:b/>
          <w:sz w:val="22"/>
          <w:szCs w:val="22"/>
        </w:rPr>
        <w:t>.</w:t>
      </w:r>
      <w:r w:rsidRPr="00900C21">
        <w:rPr>
          <w:rFonts w:ascii="Arial" w:hAnsi="Arial" w:cs="Arial"/>
          <w:sz w:val="22"/>
          <w:szCs w:val="22"/>
        </w:rPr>
        <w:t xml:space="preserve">  En c</w:t>
      </w:r>
      <w:r w:rsidR="009406C2">
        <w:rPr>
          <w:rFonts w:ascii="Arial" w:hAnsi="Arial" w:cs="Arial"/>
          <w:sz w:val="22"/>
          <w:szCs w:val="22"/>
        </w:rPr>
        <w:t>umplimiento a lo establecido en los artículos 125 de</w:t>
      </w:r>
      <w:r w:rsidRPr="00900C21">
        <w:rPr>
          <w:rFonts w:ascii="Arial" w:hAnsi="Arial" w:cs="Arial"/>
          <w:sz w:val="22"/>
          <w:szCs w:val="22"/>
        </w:rPr>
        <w:t xml:space="preserve"> la Constitución Po</w:t>
      </w:r>
      <w:r w:rsidR="009406C2">
        <w:rPr>
          <w:rFonts w:ascii="Arial" w:hAnsi="Arial" w:cs="Arial"/>
          <w:sz w:val="22"/>
          <w:szCs w:val="22"/>
        </w:rPr>
        <w:t xml:space="preserve">lítica del </w:t>
      </w:r>
      <w:r w:rsidR="009406C2" w:rsidRPr="00E77920">
        <w:rPr>
          <w:rFonts w:ascii="Arial" w:hAnsi="Arial" w:cs="Arial"/>
          <w:sz w:val="22"/>
          <w:szCs w:val="22"/>
        </w:rPr>
        <w:t xml:space="preserve">Estado </w:t>
      </w:r>
      <w:r w:rsidR="00287388">
        <w:rPr>
          <w:rFonts w:ascii="Arial" w:hAnsi="Arial" w:cs="Arial"/>
          <w:sz w:val="22"/>
          <w:szCs w:val="22"/>
        </w:rPr>
        <w:t xml:space="preserve">Libre y Soberano </w:t>
      </w:r>
      <w:r w:rsidR="009406C2" w:rsidRPr="00E77920">
        <w:rPr>
          <w:rFonts w:ascii="Arial" w:hAnsi="Arial" w:cs="Arial"/>
          <w:sz w:val="22"/>
          <w:szCs w:val="22"/>
        </w:rPr>
        <w:t xml:space="preserve">de Nuevo León; </w:t>
      </w:r>
      <w:r w:rsidR="00E77920" w:rsidRPr="00E77920">
        <w:rPr>
          <w:rFonts w:ascii="Arial" w:hAnsi="Arial" w:cs="Arial"/>
          <w:sz w:val="22"/>
          <w:szCs w:val="22"/>
        </w:rPr>
        <w:t>33, fracción III, inciso f)</w:t>
      </w:r>
      <w:r w:rsidR="00E77920">
        <w:rPr>
          <w:rFonts w:ascii="Arial" w:hAnsi="Arial" w:cs="Arial"/>
          <w:sz w:val="22"/>
          <w:szCs w:val="22"/>
        </w:rPr>
        <w:t>, 100, fracción IX, y 177, de la Ley de Gobierno Municipal</w:t>
      </w:r>
      <w:r w:rsidR="00287388">
        <w:rPr>
          <w:rFonts w:ascii="Arial" w:hAnsi="Arial" w:cs="Arial"/>
          <w:sz w:val="22"/>
          <w:szCs w:val="22"/>
        </w:rPr>
        <w:t xml:space="preserve"> del Estado de Nuevo León</w:t>
      </w:r>
      <w:r w:rsidRPr="00900C21">
        <w:rPr>
          <w:rFonts w:ascii="Arial" w:hAnsi="Arial" w:cs="Arial"/>
          <w:sz w:val="22"/>
          <w:szCs w:val="22"/>
        </w:rPr>
        <w:t xml:space="preserve">, así como a lo estipulado en el Artículo 7, de la Ley de Fiscalización Superior del Estado de Nuevo León, y demás relativas, </w:t>
      </w:r>
      <w:r w:rsidR="00E77920" w:rsidRPr="00E77920">
        <w:rPr>
          <w:rFonts w:ascii="Arial" w:hAnsi="Arial" w:cs="Arial"/>
          <w:b/>
          <w:sz w:val="22"/>
          <w:szCs w:val="22"/>
        </w:rPr>
        <w:t>se instruye al Tesorero Municipal para que</w:t>
      </w:r>
      <w:r w:rsidR="00E77920">
        <w:rPr>
          <w:rFonts w:ascii="Arial" w:hAnsi="Arial" w:cs="Arial"/>
          <w:sz w:val="22"/>
          <w:szCs w:val="22"/>
        </w:rPr>
        <w:t xml:space="preserve"> </w:t>
      </w:r>
      <w:r w:rsidR="00E77920">
        <w:rPr>
          <w:rFonts w:ascii="Arial" w:hAnsi="Arial" w:cs="Arial"/>
          <w:b/>
          <w:sz w:val="22"/>
          <w:szCs w:val="22"/>
        </w:rPr>
        <w:t>remita</w:t>
      </w:r>
      <w:r w:rsidRPr="00900C21">
        <w:rPr>
          <w:rFonts w:ascii="Arial" w:hAnsi="Arial" w:cs="Arial"/>
          <w:b/>
          <w:sz w:val="22"/>
          <w:szCs w:val="22"/>
        </w:rPr>
        <w:t xml:space="preserve"> al H. Congreso del Estado de Nuevo León la Cuenta Pública Municipal c</w:t>
      </w:r>
      <w:r w:rsidR="007D413E">
        <w:rPr>
          <w:rFonts w:ascii="Arial" w:hAnsi="Arial" w:cs="Arial"/>
          <w:b/>
          <w:sz w:val="22"/>
          <w:szCs w:val="22"/>
        </w:rPr>
        <w:t>orrespondiente al ejercicio 2015</w:t>
      </w:r>
      <w:r w:rsidRPr="00900C21">
        <w:rPr>
          <w:rFonts w:ascii="Arial" w:hAnsi="Arial" w:cs="Arial"/>
          <w:b/>
          <w:sz w:val="22"/>
          <w:szCs w:val="22"/>
        </w:rPr>
        <w:t xml:space="preserve">, para </w:t>
      </w:r>
      <w:r w:rsidR="00E77920">
        <w:rPr>
          <w:rFonts w:ascii="Arial" w:hAnsi="Arial" w:cs="Arial"/>
          <w:b/>
          <w:sz w:val="22"/>
          <w:szCs w:val="22"/>
        </w:rPr>
        <w:t>su fiscalización y revisión, y en su caso aprobación o rechazo</w:t>
      </w:r>
      <w:r w:rsidRPr="00900C21">
        <w:rPr>
          <w:rFonts w:ascii="Arial" w:hAnsi="Arial" w:cs="Arial"/>
          <w:sz w:val="22"/>
          <w:szCs w:val="22"/>
        </w:rPr>
        <w:t>.</w:t>
      </w:r>
    </w:p>
    <w:p w14:paraId="772B3B7B" w14:textId="77777777" w:rsidR="00900C21" w:rsidRPr="00900C21" w:rsidRDefault="00900C21" w:rsidP="00900C21">
      <w:pPr>
        <w:jc w:val="both"/>
        <w:rPr>
          <w:rFonts w:ascii="Arial" w:hAnsi="Arial" w:cs="Arial"/>
          <w:sz w:val="22"/>
          <w:szCs w:val="22"/>
        </w:rPr>
      </w:pPr>
    </w:p>
    <w:p w14:paraId="5095DB43" w14:textId="5DDD7EC7" w:rsidR="00900C21" w:rsidRPr="00900C21" w:rsidRDefault="00900C21" w:rsidP="00900C21">
      <w:pPr>
        <w:jc w:val="both"/>
        <w:rPr>
          <w:rFonts w:ascii="Arial" w:hAnsi="Arial" w:cs="Arial"/>
          <w:sz w:val="22"/>
          <w:szCs w:val="22"/>
        </w:rPr>
      </w:pPr>
      <w:r w:rsidRPr="00900C21">
        <w:rPr>
          <w:rFonts w:ascii="Arial" w:hAnsi="Arial" w:cs="Arial"/>
          <w:b/>
          <w:sz w:val="22"/>
          <w:szCs w:val="22"/>
        </w:rPr>
        <w:t>S</w:t>
      </w:r>
      <w:r w:rsidR="00E05385">
        <w:rPr>
          <w:rFonts w:ascii="Arial" w:hAnsi="Arial" w:cs="Arial"/>
          <w:b/>
          <w:sz w:val="22"/>
          <w:szCs w:val="22"/>
        </w:rPr>
        <w:t>EGUNDO</w:t>
      </w:r>
      <w:r w:rsidRPr="00900C21">
        <w:rPr>
          <w:rFonts w:ascii="Arial" w:hAnsi="Arial" w:cs="Arial"/>
          <w:b/>
          <w:sz w:val="22"/>
          <w:szCs w:val="22"/>
        </w:rPr>
        <w:t xml:space="preserve">. </w:t>
      </w:r>
      <w:r w:rsidRPr="00900C21">
        <w:rPr>
          <w:rFonts w:ascii="Arial" w:hAnsi="Arial" w:cs="Arial"/>
          <w:sz w:val="22"/>
          <w:szCs w:val="22"/>
        </w:rPr>
        <w:t xml:space="preserve"> </w:t>
      </w:r>
      <w:r w:rsidR="00290587">
        <w:rPr>
          <w:rFonts w:ascii="Arial" w:hAnsi="Arial" w:cs="Arial"/>
          <w:sz w:val="22"/>
          <w:szCs w:val="22"/>
        </w:rPr>
        <w:t>Difúndase</w:t>
      </w:r>
      <w:r w:rsidRPr="00900C21">
        <w:rPr>
          <w:rFonts w:ascii="Arial" w:hAnsi="Arial" w:cs="Arial"/>
          <w:sz w:val="22"/>
          <w:szCs w:val="22"/>
        </w:rPr>
        <w:t xml:space="preserve"> el </w:t>
      </w:r>
      <w:r w:rsidR="00290587">
        <w:rPr>
          <w:rFonts w:ascii="Arial" w:hAnsi="Arial" w:cs="Arial"/>
          <w:sz w:val="22"/>
          <w:szCs w:val="22"/>
        </w:rPr>
        <w:t xml:space="preserve">presente Dictamen </w:t>
      </w:r>
      <w:r w:rsidRPr="00900C21">
        <w:rPr>
          <w:rFonts w:ascii="Arial" w:hAnsi="Arial" w:cs="Arial"/>
          <w:sz w:val="22"/>
          <w:szCs w:val="22"/>
        </w:rPr>
        <w:t xml:space="preserve">en la </w:t>
      </w:r>
      <w:r w:rsidRPr="009406C2">
        <w:rPr>
          <w:rFonts w:ascii="Arial" w:hAnsi="Arial" w:cs="Arial"/>
          <w:i/>
          <w:sz w:val="22"/>
          <w:szCs w:val="22"/>
        </w:rPr>
        <w:t>Gaceta Municipal</w:t>
      </w:r>
      <w:r w:rsidRPr="00900C21">
        <w:rPr>
          <w:rFonts w:ascii="Arial" w:hAnsi="Arial" w:cs="Arial"/>
          <w:sz w:val="22"/>
          <w:szCs w:val="22"/>
        </w:rPr>
        <w:t xml:space="preserve"> y en la página oficial del Municipio de Monterrey </w:t>
      </w:r>
      <w:r w:rsidR="009406C2">
        <w:rPr>
          <w:rFonts w:ascii="Arial" w:hAnsi="Arial" w:cs="Arial"/>
          <w:i/>
          <w:sz w:val="22"/>
          <w:szCs w:val="22"/>
        </w:rPr>
        <w:t>www.mty</w:t>
      </w:r>
      <w:r w:rsidRPr="009406C2">
        <w:rPr>
          <w:rFonts w:ascii="Arial" w:hAnsi="Arial" w:cs="Arial"/>
          <w:i/>
          <w:sz w:val="22"/>
          <w:szCs w:val="22"/>
        </w:rPr>
        <w:t>.gob.mx</w:t>
      </w:r>
      <w:r w:rsidRPr="00900C21">
        <w:rPr>
          <w:rFonts w:ascii="Arial" w:hAnsi="Arial" w:cs="Arial"/>
          <w:sz w:val="22"/>
          <w:szCs w:val="22"/>
        </w:rPr>
        <w:t>.</w:t>
      </w:r>
    </w:p>
    <w:p w14:paraId="200983AA" w14:textId="77777777" w:rsidR="00900C21" w:rsidRPr="00900C21" w:rsidRDefault="00900C21" w:rsidP="00900C21">
      <w:pPr>
        <w:jc w:val="center"/>
        <w:rPr>
          <w:rFonts w:ascii="Arial" w:hAnsi="Arial" w:cs="Arial"/>
          <w:sz w:val="22"/>
          <w:szCs w:val="22"/>
        </w:rPr>
      </w:pPr>
    </w:p>
    <w:p w14:paraId="280CE0EF" w14:textId="77777777" w:rsidR="00900C21" w:rsidRPr="00900C21" w:rsidRDefault="00900C21" w:rsidP="00900C21">
      <w:pPr>
        <w:jc w:val="center"/>
        <w:rPr>
          <w:rFonts w:ascii="Arial" w:hAnsi="Arial" w:cs="Arial"/>
          <w:sz w:val="22"/>
          <w:szCs w:val="22"/>
        </w:rPr>
      </w:pPr>
    </w:p>
    <w:p w14:paraId="44D7581B" w14:textId="005A0BB3" w:rsidR="00900C21" w:rsidRPr="00900C21" w:rsidRDefault="009406C2" w:rsidP="00900C21">
      <w:pPr>
        <w:jc w:val="center"/>
        <w:rPr>
          <w:rFonts w:ascii="Arial" w:hAnsi="Arial" w:cs="Arial"/>
          <w:b/>
          <w:sz w:val="22"/>
          <w:szCs w:val="22"/>
        </w:rPr>
      </w:pPr>
      <w:r>
        <w:rPr>
          <w:rFonts w:ascii="Arial" w:hAnsi="Arial" w:cs="Arial"/>
          <w:b/>
          <w:sz w:val="22"/>
          <w:szCs w:val="22"/>
        </w:rPr>
        <w:t>MONTERREY, N. L. A 16</w:t>
      </w:r>
      <w:r w:rsidR="006A5F84">
        <w:rPr>
          <w:rFonts w:ascii="Arial" w:hAnsi="Arial" w:cs="Arial"/>
          <w:b/>
          <w:sz w:val="22"/>
          <w:szCs w:val="22"/>
        </w:rPr>
        <w:t xml:space="preserve"> </w:t>
      </w:r>
      <w:r w:rsidR="007D413E">
        <w:rPr>
          <w:rFonts w:ascii="Arial" w:hAnsi="Arial" w:cs="Arial"/>
          <w:b/>
          <w:sz w:val="22"/>
          <w:szCs w:val="22"/>
        </w:rPr>
        <w:t>DE MARZO DE 2016</w:t>
      </w:r>
    </w:p>
    <w:p w14:paraId="633A1B65" w14:textId="77777777" w:rsidR="00900C21" w:rsidRDefault="00900C21" w:rsidP="00900C21">
      <w:pPr>
        <w:jc w:val="center"/>
        <w:rPr>
          <w:rFonts w:ascii="Arial" w:hAnsi="Arial" w:cs="Arial"/>
          <w:b/>
          <w:sz w:val="22"/>
          <w:szCs w:val="22"/>
        </w:rPr>
      </w:pPr>
      <w:r w:rsidRPr="00900C21">
        <w:rPr>
          <w:rFonts w:ascii="Arial" w:hAnsi="Arial" w:cs="Arial"/>
          <w:b/>
          <w:sz w:val="22"/>
          <w:szCs w:val="22"/>
        </w:rPr>
        <w:lastRenderedPageBreak/>
        <w:t xml:space="preserve">ASÍ LO ACUERDAN Y LO FIRMAN LOS INTEGRANTES DE LA COMISIÓN </w:t>
      </w:r>
    </w:p>
    <w:p w14:paraId="145BEE6F" w14:textId="4E7EBD06" w:rsidR="00900C21" w:rsidRPr="00900C21" w:rsidRDefault="00900C21" w:rsidP="00900C21">
      <w:pPr>
        <w:jc w:val="center"/>
        <w:rPr>
          <w:rFonts w:ascii="Arial" w:hAnsi="Arial" w:cs="Arial"/>
          <w:b/>
          <w:sz w:val="22"/>
          <w:szCs w:val="22"/>
        </w:rPr>
      </w:pPr>
      <w:r w:rsidRPr="00900C21">
        <w:rPr>
          <w:rFonts w:ascii="Arial" w:hAnsi="Arial" w:cs="Arial"/>
          <w:b/>
          <w:sz w:val="22"/>
          <w:szCs w:val="22"/>
        </w:rPr>
        <w:t>DE HACIENDA</w:t>
      </w:r>
      <w:r w:rsidR="009406C2">
        <w:rPr>
          <w:rFonts w:ascii="Arial" w:hAnsi="Arial" w:cs="Arial"/>
          <w:b/>
          <w:sz w:val="22"/>
          <w:szCs w:val="22"/>
        </w:rPr>
        <w:t xml:space="preserve"> Y PATRIMONIO</w:t>
      </w:r>
      <w:r w:rsidRPr="00900C21">
        <w:rPr>
          <w:rFonts w:ascii="Arial" w:hAnsi="Arial" w:cs="Arial"/>
          <w:b/>
          <w:sz w:val="22"/>
          <w:szCs w:val="22"/>
        </w:rPr>
        <w:t xml:space="preserve"> MUNICIPAL</w:t>
      </w:r>
      <w:r w:rsidR="009406C2">
        <w:rPr>
          <w:rFonts w:ascii="Arial" w:hAnsi="Arial" w:cs="Arial"/>
          <w:b/>
          <w:sz w:val="22"/>
          <w:szCs w:val="22"/>
        </w:rPr>
        <w:t>ES</w:t>
      </w:r>
      <w:r w:rsidRPr="00900C21">
        <w:rPr>
          <w:rFonts w:ascii="Arial" w:hAnsi="Arial" w:cs="Arial"/>
          <w:b/>
          <w:sz w:val="22"/>
          <w:szCs w:val="22"/>
        </w:rPr>
        <w:t>.</w:t>
      </w:r>
    </w:p>
    <w:p w14:paraId="25D6DE02" w14:textId="77777777" w:rsidR="00900C21" w:rsidRPr="00900C21" w:rsidRDefault="00900C21" w:rsidP="00900C21">
      <w:pPr>
        <w:jc w:val="both"/>
        <w:rPr>
          <w:rFonts w:ascii="Arial" w:hAnsi="Arial" w:cs="Arial"/>
          <w:b/>
          <w:sz w:val="22"/>
          <w:szCs w:val="22"/>
        </w:rPr>
      </w:pPr>
    </w:p>
    <w:p w14:paraId="3F0FC9B8" w14:textId="77777777" w:rsidR="00900C21" w:rsidRPr="00900C21" w:rsidRDefault="00900C21" w:rsidP="00900C21">
      <w:pPr>
        <w:jc w:val="both"/>
        <w:rPr>
          <w:rFonts w:ascii="Arial" w:hAnsi="Arial" w:cs="Arial"/>
          <w:b/>
          <w:sz w:val="22"/>
          <w:szCs w:val="22"/>
        </w:rPr>
      </w:pPr>
    </w:p>
    <w:p w14:paraId="5BBA6D43" w14:textId="77777777" w:rsidR="00900C21" w:rsidRPr="00900C21" w:rsidRDefault="00900C21" w:rsidP="00900C21">
      <w:pPr>
        <w:jc w:val="both"/>
        <w:rPr>
          <w:rFonts w:ascii="Arial" w:hAnsi="Arial" w:cs="Arial"/>
          <w:sz w:val="22"/>
          <w:szCs w:val="22"/>
        </w:rPr>
      </w:pPr>
    </w:p>
    <w:p w14:paraId="56296F30" w14:textId="77777777" w:rsidR="00900C21" w:rsidRPr="00900C21" w:rsidRDefault="00900C21" w:rsidP="00900C21">
      <w:pPr>
        <w:jc w:val="both"/>
        <w:rPr>
          <w:rFonts w:ascii="Arial" w:hAnsi="Arial" w:cs="Arial"/>
          <w:sz w:val="22"/>
          <w:szCs w:val="22"/>
        </w:rPr>
      </w:pPr>
    </w:p>
    <w:p w14:paraId="32BF9C63" w14:textId="65C20F24" w:rsidR="008254FD" w:rsidRPr="00900C21" w:rsidRDefault="00900C21" w:rsidP="00900C21">
      <w:pPr>
        <w:tabs>
          <w:tab w:val="left" w:pos="5880"/>
        </w:tabs>
        <w:rPr>
          <w:rFonts w:ascii="Arial" w:hAnsi="Arial" w:cs="Arial"/>
          <w:b/>
          <w:bCs/>
          <w:sz w:val="22"/>
          <w:szCs w:val="22"/>
          <w:lang w:val="pt-BR"/>
        </w:rPr>
      </w:pPr>
      <w:r>
        <w:rPr>
          <w:rFonts w:ascii="Arial" w:hAnsi="Arial" w:cs="Arial"/>
          <w:b/>
          <w:bCs/>
          <w:sz w:val="22"/>
          <w:szCs w:val="22"/>
          <w:lang w:val="pt-BR"/>
        </w:rPr>
        <w:tab/>
      </w:r>
    </w:p>
    <w:p w14:paraId="3B1D6649" w14:textId="77777777" w:rsidR="00D564F8" w:rsidRPr="004226E1" w:rsidRDefault="00D564F8" w:rsidP="00D564F8">
      <w:pPr>
        <w:jc w:val="center"/>
        <w:rPr>
          <w:rFonts w:ascii="Arial" w:hAnsi="Arial" w:cs="Arial"/>
          <w:b/>
          <w:sz w:val="22"/>
          <w:szCs w:val="22"/>
        </w:rPr>
      </w:pPr>
      <w:r w:rsidRPr="004226E1">
        <w:rPr>
          <w:rFonts w:ascii="Arial" w:hAnsi="Arial" w:cs="Arial"/>
          <w:b/>
          <w:sz w:val="22"/>
          <w:szCs w:val="22"/>
        </w:rPr>
        <w:t>SÍNDICO PRIMERO ROQUE YÁÑEZ RAMOS</w:t>
      </w:r>
    </w:p>
    <w:p w14:paraId="71E9D5BC" w14:textId="77777777" w:rsidR="00D564F8" w:rsidRDefault="00D564F8" w:rsidP="00D564F8">
      <w:pPr>
        <w:jc w:val="center"/>
        <w:rPr>
          <w:rFonts w:ascii="Arial" w:hAnsi="Arial" w:cs="Arial"/>
          <w:b/>
          <w:sz w:val="22"/>
          <w:szCs w:val="22"/>
        </w:rPr>
      </w:pPr>
      <w:r w:rsidRPr="004226E1">
        <w:rPr>
          <w:rFonts w:ascii="Arial" w:hAnsi="Arial" w:cs="Arial"/>
          <w:b/>
          <w:sz w:val="22"/>
          <w:szCs w:val="22"/>
        </w:rPr>
        <w:t>COORDINADOR</w:t>
      </w:r>
    </w:p>
    <w:p w14:paraId="5C606EEB" w14:textId="126F36DE" w:rsidR="002872EC" w:rsidRPr="004226E1" w:rsidRDefault="00A23B80" w:rsidP="00D564F8">
      <w:pPr>
        <w:jc w:val="center"/>
        <w:rPr>
          <w:rFonts w:ascii="Arial" w:hAnsi="Arial" w:cs="Arial"/>
          <w:b/>
          <w:sz w:val="22"/>
          <w:szCs w:val="22"/>
        </w:rPr>
      </w:pPr>
      <w:r>
        <w:rPr>
          <w:rFonts w:ascii="Arial" w:hAnsi="Arial" w:cs="Arial"/>
          <w:b/>
          <w:sz w:val="22"/>
          <w:szCs w:val="22"/>
        </w:rPr>
        <w:t>(</w:t>
      </w:r>
      <w:r w:rsidR="002872EC">
        <w:rPr>
          <w:rFonts w:ascii="Arial" w:hAnsi="Arial" w:cs="Arial"/>
          <w:b/>
          <w:sz w:val="22"/>
          <w:szCs w:val="22"/>
        </w:rPr>
        <w:t>RÚBRICA</w:t>
      </w:r>
      <w:r>
        <w:rPr>
          <w:rFonts w:ascii="Arial" w:hAnsi="Arial" w:cs="Arial"/>
          <w:b/>
          <w:sz w:val="22"/>
          <w:szCs w:val="22"/>
        </w:rPr>
        <w:t>)</w:t>
      </w:r>
    </w:p>
    <w:p w14:paraId="32B9779F" w14:textId="77777777" w:rsidR="00D564F8" w:rsidRPr="004226E1" w:rsidRDefault="00D564F8" w:rsidP="00D564F8">
      <w:pPr>
        <w:rPr>
          <w:rFonts w:ascii="Arial" w:hAnsi="Arial" w:cs="Arial"/>
          <w:b/>
          <w:sz w:val="22"/>
          <w:szCs w:val="22"/>
        </w:rPr>
      </w:pPr>
    </w:p>
    <w:p w14:paraId="712E3E2B" w14:textId="77777777" w:rsidR="00D564F8" w:rsidRPr="004226E1" w:rsidRDefault="00D564F8" w:rsidP="00D564F8">
      <w:pPr>
        <w:rPr>
          <w:rFonts w:ascii="Arial" w:hAnsi="Arial" w:cs="Arial"/>
          <w:b/>
          <w:sz w:val="22"/>
          <w:szCs w:val="22"/>
        </w:rPr>
      </w:pPr>
    </w:p>
    <w:p w14:paraId="1613EDC9" w14:textId="77777777" w:rsidR="00D564F8" w:rsidRPr="004226E1" w:rsidRDefault="00D564F8" w:rsidP="00D564F8">
      <w:pPr>
        <w:rPr>
          <w:rFonts w:ascii="Arial" w:hAnsi="Arial" w:cs="Arial"/>
          <w:b/>
          <w:sz w:val="22"/>
          <w:szCs w:val="22"/>
        </w:rPr>
      </w:pPr>
    </w:p>
    <w:p w14:paraId="1595FCBB" w14:textId="77777777" w:rsidR="00D564F8" w:rsidRPr="004226E1" w:rsidRDefault="00D564F8" w:rsidP="00D564F8">
      <w:pPr>
        <w:rPr>
          <w:rFonts w:ascii="Arial" w:hAnsi="Arial" w:cs="Arial"/>
          <w:b/>
          <w:sz w:val="22"/>
          <w:szCs w:val="22"/>
        </w:rPr>
      </w:pPr>
    </w:p>
    <w:p w14:paraId="360D5B11" w14:textId="77777777" w:rsidR="00D564F8" w:rsidRPr="004226E1" w:rsidRDefault="00D564F8" w:rsidP="00D564F8">
      <w:pPr>
        <w:rPr>
          <w:rFonts w:ascii="Arial" w:hAnsi="Arial" w:cs="Arial"/>
          <w:b/>
          <w:sz w:val="22"/>
          <w:szCs w:val="22"/>
        </w:rPr>
      </w:pPr>
    </w:p>
    <w:p w14:paraId="396B5971" w14:textId="77777777" w:rsidR="00D564F8" w:rsidRPr="004226E1" w:rsidRDefault="00D564F8" w:rsidP="00D564F8">
      <w:pPr>
        <w:jc w:val="center"/>
        <w:rPr>
          <w:rFonts w:ascii="Arial" w:hAnsi="Arial" w:cs="Arial"/>
          <w:b/>
          <w:sz w:val="22"/>
          <w:szCs w:val="22"/>
        </w:rPr>
      </w:pPr>
      <w:r w:rsidRPr="004226E1">
        <w:rPr>
          <w:rFonts w:ascii="Arial" w:hAnsi="Arial" w:cs="Arial"/>
          <w:b/>
          <w:sz w:val="22"/>
          <w:szCs w:val="22"/>
        </w:rPr>
        <w:t>REGIDORA ANA LILIA CORONADO ARAIZA</w:t>
      </w:r>
    </w:p>
    <w:p w14:paraId="66531BB7" w14:textId="77777777" w:rsidR="00D564F8" w:rsidRDefault="00D564F8" w:rsidP="00D564F8">
      <w:pPr>
        <w:jc w:val="center"/>
        <w:rPr>
          <w:rFonts w:ascii="Arial" w:hAnsi="Arial" w:cs="Arial"/>
          <w:b/>
          <w:sz w:val="22"/>
          <w:szCs w:val="22"/>
        </w:rPr>
      </w:pPr>
      <w:r w:rsidRPr="004226E1">
        <w:rPr>
          <w:rFonts w:ascii="Arial" w:hAnsi="Arial" w:cs="Arial"/>
          <w:b/>
          <w:sz w:val="22"/>
          <w:szCs w:val="22"/>
        </w:rPr>
        <w:t>INTEGRANTE</w:t>
      </w:r>
    </w:p>
    <w:p w14:paraId="4DF03099" w14:textId="2B0C2393" w:rsidR="002872EC" w:rsidRPr="004226E1" w:rsidRDefault="00A23B80" w:rsidP="002872EC">
      <w:pPr>
        <w:jc w:val="center"/>
        <w:rPr>
          <w:rFonts w:ascii="Arial" w:hAnsi="Arial" w:cs="Arial"/>
          <w:b/>
          <w:sz w:val="22"/>
          <w:szCs w:val="22"/>
        </w:rPr>
      </w:pPr>
      <w:r>
        <w:rPr>
          <w:rFonts w:ascii="Arial" w:hAnsi="Arial" w:cs="Arial"/>
          <w:b/>
          <w:sz w:val="22"/>
          <w:szCs w:val="22"/>
        </w:rPr>
        <w:t>(</w:t>
      </w:r>
      <w:r w:rsidR="002872EC">
        <w:rPr>
          <w:rFonts w:ascii="Arial" w:hAnsi="Arial" w:cs="Arial"/>
          <w:b/>
          <w:sz w:val="22"/>
          <w:szCs w:val="22"/>
        </w:rPr>
        <w:t>RÚBRICA</w:t>
      </w:r>
      <w:r>
        <w:rPr>
          <w:rFonts w:ascii="Arial" w:hAnsi="Arial" w:cs="Arial"/>
          <w:b/>
          <w:sz w:val="22"/>
          <w:szCs w:val="22"/>
        </w:rPr>
        <w:t>)</w:t>
      </w:r>
    </w:p>
    <w:p w14:paraId="67B961F7" w14:textId="77777777" w:rsidR="002872EC" w:rsidRPr="004226E1" w:rsidRDefault="002872EC" w:rsidP="00D564F8">
      <w:pPr>
        <w:jc w:val="center"/>
        <w:rPr>
          <w:rFonts w:ascii="Arial" w:hAnsi="Arial" w:cs="Arial"/>
          <w:b/>
          <w:sz w:val="22"/>
          <w:szCs w:val="22"/>
        </w:rPr>
      </w:pPr>
    </w:p>
    <w:p w14:paraId="4D4A5A0F" w14:textId="77777777" w:rsidR="00D564F8" w:rsidRPr="004226E1" w:rsidRDefault="00D564F8" w:rsidP="002872EC">
      <w:pPr>
        <w:rPr>
          <w:rFonts w:ascii="Arial" w:hAnsi="Arial" w:cs="Arial"/>
          <w:b/>
          <w:sz w:val="22"/>
          <w:szCs w:val="22"/>
        </w:rPr>
      </w:pPr>
    </w:p>
    <w:p w14:paraId="386DDB2C" w14:textId="77777777" w:rsidR="00D564F8" w:rsidRPr="004226E1" w:rsidRDefault="00D564F8" w:rsidP="00D564F8">
      <w:pPr>
        <w:jc w:val="center"/>
        <w:rPr>
          <w:rFonts w:ascii="Arial" w:hAnsi="Arial" w:cs="Arial"/>
          <w:b/>
          <w:sz w:val="22"/>
          <w:szCs w:val="22"/>
        </w:rPr>
      </w:pPr>
    </w:p>
    <w:p w14:paraId="697E0C23" w14:textId="77777777" w:rsidR="00D564F8" w:rsidRPr="004226E1" w:rsidRDefault="00D564F8" w:rsidP="00D564F8">
      <w:pPr>
        <w:jc w:val="center"/>
        <w:rPr>
          <w:rFonts w:ascii="Arial" w:hAnsi="Arial" w:cs="Arial"/>
          <w:b/>
          <w:sz w:val="22"/>
          <w:szCs w:val="22"/>
        </w:rPr>
      </w:pPr>
    </w:p>
    <w:p w14:paraId="23A47CCC" w14:textId="77777777" w:rsidR="00D564F8" w:rsidRPr="004226E1" w:rsidRDefault="00D564F8" w:rsidP="00D564F8">
      <w:pPr>
        <w:jc w:val="center"/>
        <w:rPr>
          <w:rFonts w:ascii="Arial" w:hAnsi="Arial" w:cs="Arial"/>
          <w:b/>
          <w:sz w:val="22"/>
          <w:szCs w:val="22"/>
        </w:rPr>
      </w:pPr>
    </w:p>
    <w:p w14:paraId="78546F07" w14:textId="77777777" w:rsidR="00D564F8" w:rsidRPr="004226E1" w:rsidRDefault="00D564F8" w:rsidP="00D564F8">
      <w:pPr>
        <w:jc w:val="center"/>
        <w:rPr>
          <w:rFonts w:ascii="Arial" w:hAnsi="Arial" w:cs="Arial"/>
          <w:b/>
          <w:sz w:val="22"/>
          <w:szCs w:val="22"/>
        </w:rPr>
      </w:pPr>
      <w:r w:rsidRPr="004226E1">
        <w:rPr>
          <w:rFonts w:ascii="Arial" w:hAnsi="Arial" w:cs="Arial"/>
          <w:b/>
          <w:sz w:val="22"/>
          <w:szCs w:val="22"/>
        </w:rPr>
        <w:t>REGIDOR HORACIO JONATAN TIJERINA HERNÁNDEZ</w:t>
      </w:r>
    </w:p>
    <w:p w14:paraId="5A346656" w14:textId="77777777" w:rsidR="00D564F8" w:rsidRDefault="00D564F8" w:rsidP="00D564F8">
      <w:pPr>
        <w:jc w:val="center"/>
        <w:rPr>
          <w:rFonts w:ascii="Arial" w:hAnsi="Arial" w:cs="Arial"/>
          <w:b/>
          <w:sz w:val="22"/>
          <w:szCs w:val="22"/>
        </w:rPr>
      </w:pPr>
      <w:bookmarkStart w:id="0" w:name="_GoBack"/>
      <w:bookmarkEnd w:id="0"/>
      <w:r w:rsidRPr="004226E1">
        <w:rPr>
          <w:rFonts w:ascii="Arial" w:hAnsi="Arial" w:cs="Arial"/>
          <w:b/>
          <w:sz w:val="22"/>
          <w:szCs w:val="22"/>
        </w:rPr>
        <w:t>INTEGRANTE</w:t>
      </w:r>
    </w:p>
    <w:p w14:paraId="1CC2CF5D" w14:textId="02BD1D41" w:rsidR="002872EC" w:rsidRPr="004226E1" w:rsidRDefault="00A23B80" w:rsidP="002872EC">
      <w:pPr>
        <w:jc w:val="center"/>
        <w:rPr>
          <w:rFonts w:ascii="Arial" w:hAnsi="Arial" w:cs="Arial"/>
          <w:b/>
          <w:sz w:val="22"/>
          <w:szCs w:val="22"/>
        </w:rPr>
      </w:pPr>
      <w:r>
        <w:rPr>
          <w:rFonts w:ascii="Arial" w:hAnsi="Arial" w:cs="Arial"/>
          <w:b/>
          <w:sz w:val="22"/>
          <w:szCs w:val="22"/>
        </w:rPr>
        <w:t>(</w:t>
      </w:r>
      <w:r w:rsidR="002872EC">
        <w:rPr>
          <w:rFonts w:ascii="Arial" w:hAnsi="Arial" w:cs="Arial"/>
          <w:b/>
          <w:sz w:val="22"/>
          <w:szCs w:val="22"/>
        </w:rPr>
        <w:t>RÚBRICA</w:t>
      </w:r>
      <w:r w:rsidR="002872EC">
        <w:rPr>
          <w:rFonts w:ascii="Arial" w:hAnsi="Arial" w:cs="Arial"/>
          <w:b/>
          <w:sz w:val="22"/>
          <w:szCs w:val="22"/>
        </w:rPr>
        <w:t xml:space="preserve"> EN CONTRA</w:t>
      </w:r>
      <w:r>
        <w:rPr>
          <w:rFonts w:ascii="Arial" w:hAnsi="Arial" w:cs="Arial"/>
          <w:b/>
          <w:sz w:val="22"/>
          <w:szCs w:val="22"/>
        </w:rPr>
        <w:t>)</w:t>
      </w:r>
    </w:p>
    <w:p w14:paraId="12853EB1" w14:textId="77777777" w:rsidR="002872EC" w:rsidRPr="004226E1" w:rsidRDefault="002872EC" w:rsidP="00D564F8">
      <w:pPr>
        <w:jc w:val="center"/>
        <w:rPr>
          <w:rFonts w:ascii="Arial" w:hAnsi="Arial" w:cs="Arial"/>
          <w:b/>
          <w:sz w:val="22"/>
          <w:szCs w:val="22"/>
        </w:rPr>
      </w:pPr>
    </w:p>
    <w:p w14:paraId="2746E8C1" w14:textId="77777777" w:rsidR="00D564F8" w:rsidRPr="004226E1" w:rsidRDefault="00D564F8" w:rsidP="00D564F8">
      <w:pPr>
        <w:jc w:val="center"/>
        <w:rPr>
          <w:rFonts w:ascii="Arial" w:hAnsi="Arial" w:cs="Arial"/>
          <w:b/>
          <w:sz w:val="22"/>
          <w:szCs w:val="22"/>
        </w:rPr>
      </w:pPr>
    </w:p>
    <w:p w14:paraId="6192AB4E" w14:textId="77777777" w:rsidR="00D564F8" w:rsidRPr="004226E1" w:rsidRDefault="00D564F8" w:rsidP="00D564F8">
      <w:pPr>
        <w:jc w:val="center"/>
        <w:rPr>
          <w:rFonts w:ascii="Arial" w:hAnsi="Arial" w:cs="Arial"/>
          <w:b/>
          <w:sz w:val="22"/>
          <w:szCs w:val="22"/>
        </w:rPr>
      </w:pPr>
    </w:p>
    <w:p w14:paraId="52C2B3F7" w14:textId="77777777" w:rsidR="00D564F8" w:rsidRDefault="00D564F8" w:rsidP="00D564F8">
      <w:pPr>
        <w:jc w:val="center"/>
        <w:rPr>
          <w:rFonts w:ascii="Arial" w:hAnsi="Arial" w:cs="Arial"/>
          <w:b/>
          <w:sz w:val="22"/>
          <w:szCs w:val="22"/>
        </w:rPr>
      </w:pPr>
    </w:p>
    <w:p w14:paraId="127EE266" w14:textId="77777777" w:rsidR="00D564F8" w:rsidRDefault="00D564F8" w:rsidP="00D564F8">
      <w:pPr>
        <w:jc w:val="center"/>
        <w:rPr>
          <w:rFonts w:ascii="Arial" w:hAnsi="Arial" w:cs="Arial"/>
          <w:b/>
          <w:sz w:val="22"/>
          <w:szCs w:val="22"/>
        </w:rPr>
      </w:pPr>
    </w:p>
    <w:p w14:paraId="28C02A77" w14:textId="77777777" w:rsidR="00D564F8" w:rsidRDefault="00D564F8" w:rsidP="00D564F8">
      <w:pPr>
        <w:jc w:val="center"/>
        <w:rPr>
          <w:rFonts w:ascii="Arial" w:hAnsi="Arial" w:cs="Arial"/>
          <w:b/>
          <w:sz w:val="22"/>
          <w:szCs w:val="22"/>
        </w:rPr>
      </w:pPr>
    </w:p>
    <w:p w14:paraId="31EAAC93" w14:textId="77777777" w:rsidR="00D564F8" w:rsidRPr="004226E1" w:rsidRDefault="00D564F8" w:rsidP="00D564F8">
      <w:pPr>
        <w:jc w:val="center"/>
        <w:rPr>
          <w:rFonts w:ascii="Arial" w:hAnsi="Arial" w:cs="Arial"/>
          <w:b/>
          <w:sz w:val="22"/>
          <w:szCs w:val="22"/>
        </w:rPr>
      </w:pPr>
    </w:p>
    <w:p w14:paraId="12EB4245" w14:textId="77777777" w:rsidR="00D564F8" w:rsidRPr="004226E1" w:rsidRDefault="00D564F8" w:rsidP="00D564F8">
      <w:pPr>
        <w:jc w:val="center"/>
        <w:rPr>
          <w:rFonts w:ascii="Arial" w:hAnsi="Arial" w:cs="Arial"/>
          <w:b/>
          <w:sz w:val="22"/>
          <w:szCs w:val="22"/>
        </w:rPr>
      </w:pPr>
      <w:r w:rsidRPr="004226E1">
        <w:rPr>
          <w:rFonts w:ascii="Arial" w:hAnsi="Arial" w:cs="Arial"/>
          <w:b/>
          <w:sz w:val="22"/>
          <w:szCs w:val="22"/>
        </w:rPr>
        <w:t>REGIDORA ANAKAREN GARCÍA SIFUENTES</w:t>
      </w:r>
    </w:p>
    <w:p w14:paraId="665A13C0" w14:textId="77777777" w:rsidR="00D564F8" w:rsidRDefault="00D564F8" w:rsidP="00D564F8">
      <w:pPr>
        <w:jc w:val="center"/>
        <w:rPr>
          <w:rFonts w:ascii="Arial" w:hAnsi="Arial" w:cs="Arial"/>
          <w:b/>
          <w:sz w:val="22"/>
          <w:szCs w:val="22"/>
        </w:rPr>
      </w:pPr>
      <w:r w:rsidRPr="004226E1">
        <w:rPr>
          <w:rFonts w:ascii="Arial" w:hAnsi="Arial" w:cs="Arial"/>
          <w:b/>
          <w:sz w:val="22"/>
          <w:szCs w:val="22"/>
        </w:rPr>
        <w:t>INTEGRANTE</w:t>
      </w:r>
    </w:p>
    <w:p w14:paraId="1ED49CBD" w14:textId="2C0DB69F" w:rsidR="002872EC" w:rsidRPr="004226E1" w:rsidRDefault="00A23B80" w:rsidP="002872EC">
      <w:pPr>
        <w:jc w:val="center"/>
        <w:rPr>
          <w:rFonts w:ascii="Arial" w:hAnsi="Arial" w:cs="Arial"/>
          <w:b/>
          <w:sz w:val="22"/>
          <w:szCs w:val="22"/>
        </w:rPr>
      </w:pPr>
      <w:r>
        <w:rPr>
          <w:rFonts w:ascii="Arial" w:hAnsi="Arial" w:cs="Arial"/>
          <w:b/>
          <w:sz w:val="22"/>
          <w:szCs w:val="22"/>
        </w:rPr>
        <w:t>(</w:t>
      </w:r>
      <w:r w:rsidR="002872EC">
        <w:rPr>
          <w:rFonts w:ascii="Arial" w:hAnsi="Arial" w:cs="Arial"/>
          <w:b/>
          <w:sz w:val="22"/>
          <w:szCs w:val="22"/>
        </w:rPr>
        <w:t>RÚBRICA</w:t>
      </w:r>
      <w:r>
        <w:rPr>
          <w:rFonts w:ascii="Arial" w:hAnsi="Arial" w:cs="Arial"/>
          <w:b/>
          <w:sz w:val="22"/>
          <w:szCs w:val="22"/>
        </w:rPr>
        <w:t>)</w:t>
      </w:r>
    </w:p>
    <w:p w14:paraId="44021461" w14:textId="77777777" w:rsidR="002872EC" w:rsidRPr="004226E1" w:rsidRDefault="002872EC" w:rsidP="00D564F8">
      <w:pPr>
        <w:jc w:val="center"/>
        <w:rPr>
          <w:rFonts w:ascii="Arial" w:hAnsi="Arial" w:cs="Arial"/>
          <w:b/>
          <w:sz w:val="22"/>
          <w:szCs w:val="22"/>
        </w:rPr>
      </w:pPr>
    </w:p>
    <w:p w14:paraId="28B49FEB" w14:textId="77777777" w:rsidR="00D564F8" w:rsidRPr="004226E1" w:rsidRDefault="00D564F8" w:rsidP="00D564F8">
      <w:pPr>
        <w:jc w:val="center"/>
        <w:rPr>
          <w:rFonts w:ascii="Arial" w:hAnsi="Arial" w:cs="Arial"/>
          <w:b/>
          <w:sz w:val="22"/>
          <w:szCs w:val="22"/>
        </w:rPr>
      </w:pPr>
    </w:p>
    <w:p w14:paraId="3467B4D1" w14:textId="77777777" w:rsidR="00D564F8" w:rsidRPr="004226E1" w:rsidRDefault="00D564F8" w:rsidP="00D564F8">
      <w:pPr>
        <w:jc w:val="center"/>
        <w:rPr>
          <w:rFonts w:ascii="Arial" w:hAnsi="Arial" w:cs="Arial"/>
          <w:b/>
          <w:sz w:val="22"/>
          <w:szCs w:val="22"/>
        </w:rPr>
      </w:pPr>
    </w:p>
    <w:p w14:paraId="07F9C92E" w14:textId="77777777" w:rsidR="00D564F8" w:rsidRPr="004226E1" w:rsidRDefault="00D564F8" w:rsidP="00D564F8">
      <w:pPr>
        <w:jc w:val="center"/>
        <w:rPr>
          <w:rFonts w:ascii="Arial" w:hAnsi="Arial" w:cs="Arial"/>
          <w:b/>
          <w:sz w:val="22"/>
          <w:szCs w:val="22"/>
        </w:rPr>
      </w:pPr>
    </w:p>
    <w:p w14:paraId="14A79133" w14:textId="77777777" w:rsidR="00D564F8" w:rsidRPr="004226E1" w:rsidRDefault="00D564F8" w:rsidP="00D564F8">
      <w:pPr>
        <w:jc w:val="center"/>
        <w:rPr>
          <w:rFonts w:ascii="Arial" w:hAnsi="Arial" w:cs="Arial"/>
          <w:b/>
          <w:sz w:val="22"/>
          <w:szCs w:val="22"/>
        </w:rPr>
      </w:pPr>
    </w:p>
    <w:p w14:paraId="7B7A20CC" w14:textId="77777777" w:rsidR="00D564F8" w:rsidRPr="004226E1" w:rsidRDefault="00D564F8" w:rsidP="00D564F8">
      <w:pPr>
        <w:jc w:val="center"/>
        <w:rPr>
          <w:rFonts w:ascii="Arial" w:hAnsi="Arial" w:cs="Arial"/>
          <w:b/>
          <w:sz w:val="22"/>
          <w:szCs w:val="22"/>
        </w:rPr>
      </w:pPr>
    </w:p>
    <w:p w14:paraId="1749390F" w14:textId="77777777" w:rsidR="00D564F8" w:rsidRPr="004226E1" w:rsidRDefault="00D564F8" w:rsidP="00D564F8">
      <w:pPr>
        <w:jc w:val="center"/>
        <w:rPr>
          <w:rFonts w:ascii="Arial" w:hAnsi="Arial" w:cs="Arial"/>
          <w:b/>
          <w:sz w:val="22"/>
          <w:szCs w:val="22"/>
        </w:rPr>
      </w:pPr>
      <w:r w:rsidRPr="004226E1">
        <w:rPr>
          <w:rFonts w:ascii="Arial" w:hAnsi="Arial" w:cs="Arial"/>
          <w:b/>
          <w:sz w:val="22"/>
          <w:szCs w:val="22"/>
        </w:rPr>
        <w:t>REGIDOR ENRIQUE GUADALUPE PÉREZ VILLA</w:t>
      </w:r>
    </w:p>
    <w:p w14:paraId="6C1A1BC3" w14:textId="208C0627" w:rsidR="005E1D7E" w:rsidRDefault="00D564F8" w:rsidP="00D564F8">
      <w:pPr>
        <w:jc w:val="center"/>
        <w:rPr>
          <w:rFonts w:ascii="Arial" w:hAnsi="Arial" w:cs="Arial"/>
          <w:b/>
          <w:sz w:val="22"/>
          <w:szCs w:val="22"/>
        </w:rPr>
      </w:pPr>
      <w:r w:rsidRPr="004226E1">
        <w:rPr>
          <w:rFonts w:ascii="Arial" w:hAnsi="Arial" w:cs="Arial"/>
          <w:b/>
          <w:sz w:val="22"/>
          <w:szCs w:val="22"/>
        </w:rPr>
        <w:t>INTEGRANTE</w:t>
      </w:r>
    </w:p>
    <w:p w14:paraId="241C6AAB" w14:textId="674F9B3F" w:rsidR="002872EC" w:rsidRPr="004226E1" w:rsidRDefault="00A23B80" w:rsidP="002872EC">
      <w:pPr>
        <w:jc w:val="center"/>
        <w:rPr>
          <w:rFonts w:ascii="Arial" w:hAnsi="Arial" w:cs="Arial"/>
          <w:b/>
          <w:sz w:val="22"/>
          <w:szCs w:val="22"/>
        </w:rPr>
      </w:pPr>
      <w:r>
        <w:rPr>
          <w:rFonts w:ascii="Arial" w:hAnsi="Arial" w:cs="Arial"/>
          <w:b/>
          <w:sz w:val="22"/>
          <w:szCs w:val="22"/>
        </w:rPr>
        <w:t>(</w:t>
      </w:r>
      <w:r w:rsidR="002872EC">
        <w:rPr>
          <w:rFonts w:ascii="Arial" w:hAnsi="Arial" w:cs="Arial"/>
          <w:b/>
          <w:sz w:val="22"/>
          <w:szCs w:val="22"/>
        </w:rPr>
        <w:t>RÚBRICA</w:t>
      </w:r>
      <w:r w:rsidR="002872EC">
        <w:rPr>
          <w:rFonts w:ascii="Arial" w:hAnsi="Arial" w:cs="Arial"/>
          <w:b/>
          <w:sz w:val="22"/>
          <w:szCs w:val="22"/>
        </w:rPr>
        <w:t xml:space="preserve"> EN ABSTENCIÓN</w:t>
      </w:r>
      <w:r>
        <w:rPr>
          <w:rFonts w:ascii="Arial" w:hAnsi="Arial" w:cs="Arial"/>
          <w:b/>
          <w:sz w:val="22"/>
          <w:szCs w:val="22"/>
        </w:rPr>
        <w:t>)</w:t>
      </w:r>
    </w:p>
    <w:p w14:paraId="5D8DCDC8" w14:textId="77777777" w:rsidR="002872EC" w:rsidRPr="00900C21" w:rsidRDefault="002872EC" w:rsidP="00D564F8">
      <w:pPr>
        <w:jc w:val="center"/>
        <w:rPr>
          <w:rFonts w:ascii="Arial" w:hAnsi="Arial" w:cs="Arial"/>
          <w:b/>
          <w:bCs/>
          <w:sz w:val="22"/>
          <w:szCs w:val="22"/>
        </w:rPr>
      </w:pPr>
    </w:p>
    <w:sectPr w:rsidR="002872EC" w:rsidRPr="00900C21" w:rsidSect="00771AFB">
      <w:headerReference w:type="default" r:id="rId7"/>
      <w:footerReference w:type="even" r:id="rId8"/>
      <w:footerReference w:type="default" r:id="rId9"/>
      <w:pgSz w:w="12240" w:h="15840"/>
      <w:pgMar w:top="1304" w:right="1304" w:bottom="1304" w:left="1304" w:header="720" w:footer="11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22019" w14:textId="77777777" w:rsidR="00494E73" w:rsidRDefault="00494E73">
      <w:r>
        <w:separator/>
      </w:r>
    </w:p>
  </w:endnote>
  <w:endnote w:type="continuationSeparator" w:id="0">
    <w:p w14:paraId="4B396544" w14:textId="77777777" w:rsidR="00494E73" w:rsidRDefault="00494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3D129" w14:textId="77777777" w:rsidR="00D94873" w:rsidRDefault="00D9487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CFBF326" w14:textId="77777777" w:rsidR="00D94873" w:rsidRDefault="00D94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EDFAA" w14:textId="77777777" w:rsidR="00D94873" w:rsidRPr="00FB1382" w:rsidRDefault="00D94873" w:rsidP="00AC1132">
    <w:pPr>
      <w:pStyle w:val="Piedepgina"/>
      <w:ind w:right="360"/>
      <w:jc w:val="center"/>
      <w:rPr>
        <w:rFonts w:ascii="Arial" w:hAnsi="Arial" w:cs="Arial"/>
        <w:sz w:val="2"/>
        <w:szCs w:val="16"/>
      </w:rPr>
    </w:pPr>
  </w:p>
  <w:p w14:paraId="334EA317" w14:textId="77777777" w:rsidR="00D94873" w:rsidRDefault="00D94873" w:rsidP="00AC1132">
    <w:pPr>
      <w:pStyle w:val="Piedepgina"/>
      <w:ind w:right="360"/>
      <w:jc w:val="center"/>
      <w:rPr>
        <w:rFonts w:ascii="Arial" w:hAnsi="Arial" w:cs="Arial"/>
        <w:sz w:val="16"/>
        <w:szCs w:val="16"/>
      </w:rPr>
    </w:pPr>
  </w:p>
  <w:p w14:paraId="6EF49931" w14:textId="72A14B3F" w:rsidR="00D94873" w:rsidRPr="007C7A13" w:rsidRDefault="00D94873" w:rsidP="00AC1132">
    <w:pPr>
      <w:pStyle w:val="Piedepgina"/>
      <w:ind w:right="360"/>
      <w:jc w:val="center"/>
      <w:rPr>
        <w:rFonts w:ascii="Arial" w:hAnsi="Arial" w:cs="Arial"/>
        <w:sz w:val="16"/>
        <w:szCs w:val="16"/>
      </w:rPr>
    </w:pPr>
    <w:r>
      <w:rPr>
        <w:rFonts w:ascii="Arial" w:hAnsi="Arial" w:cs="Arial"/>
        <w:sz w:val="16"/>
        <w:szCs w:val="16"/>
      </w:rPr>
      <w:t>Dictamen sobre la Cuenta Pública Anual correspondiente al ejercicio 2015.</w:t>
    </w:r>
  </w:p>
  <w:p w14:paraId="133AC281" w14:textId="71B5F957" w:rsidR="00D94873" w:rsidRPr="00AC1132" w:rsidRDefault="00494E73">
    <w:pPr>
      <w:pStyle w:val="Piedepgina"/>
      <w:jc w:val="right"/>
      <w:rPr>
        <w:rFonts w:ascii="Arial" w:hAnsi="Arial" w:cs="Arial"/>
        <w:sz w:val="16"/>
      </w:rPr>
    </w:pPr>
    <w:sdt>
      <w:sdtPr>
        <w:rPr>
          <w:rFonts w:ascii="Arial" w:hAnsi="Arial" w:cs="Arial"/>
          <w:sz w:val="16"/>
        </w:rPr>
        <w:id w:val="197978632"/>
        <w:docPartObj>
          <w:docPartGallery w:val="Page Numbers (Bottom of Page)"/>
          <w:docPartUnique/>
        </w:docPartObj>
      </w:sdtPr>
      <w:sdtEndPr/>
      <w:sdtContent>
        <w:sdt>
          <w:sdtPr>
            <w:rPr>
              <w:rFonts w:ascii="Arial" w:hAnsi="Arial" w:cs="Arial"/>
              <w:sz w:val="16"/>
            </w:rPr>
            <w:id w:val="-1769616900"/>
            <w:docPartObj>
              <w:docPartGallery w:val="Page Numbers (Top of Page)"/>
              <w:docPartUnique/>
            </w:docPartObj>
          </w:sdtPr>
          <w:sdtEndPr/>
          <w:sdtContent>
            <w:r w:rsidR="00D94873" w:rsidRPr="00AC1132">
              <w:rPr>
                <w:rFonts w:ascii="Arial" w:hAnsi="Arial" w:cs="Arial"/>
                <w:sz w:val="16"/>
                <w:lang w:val="es-ES"/>
              </w:rPr>
              <w:t xml:space="preserve">Página </w:t>
            </w:r>
            <w:r w:rsidR="00D94873" w:rsidRPr="00AC1132">
              <w:rPr>
                <w:rFonts w:ascii="Arial" w:hAnsi="Arial" w:cs="Arial"/>
                <w:b/>
                <w:bCs/>
                <w:sz w:val="16"/>
                <w:szCs w:val="24"/>
              </w:rPr>
              <w:fldChar w:fldCharType="begin"/>
            </w:r>
            <w:r w:rsidR="00D94873" w:rsidRPr="00AC1132">
              <w:rPr>
                <w:rFonts w:ascii="Arial" w:hAnsi="Arial" w:cs="Arial"/>
                <w:b/>
                <w:bCs/>
                <w:sz w:val="16"/>
              </w:rPr>
              <w:instrText>PAGE</w:instrText>
            </w:r>
            <w:r w:rsidR="00D94873" w:rsidRPr="00AC1132">
              <w:rPr>
                <w:rFonts w:ascii="Arial" w:hAnsi="Arial" w:cs="Arial"/>
                <w:b/>
                <w:bCs/>
                <w:sz w:val="16"/>
                <w:szCs w:val="24"/>
              </w:rPr>
              <w:fldChar w:fldCharType="separate"/>
            </w:r>
            <w:r w:rsidR="00A23B80">
              <w:rPr>
                <w:rFonts w:ascii="Arial" w:hAnsi="Arial" w:cs="Arial"/>
                <w:b/>
                <w:bCs/>
                <w:noProof/>
                <w:sz w:val="16"/>
              </w:rPr>
              <w:t>30</w:t>
            </w:r>
            <w:r w:rsidR="00D94873" w:rsidRPr="00AC1132">
              <w:rPr>
                <w:rFonts w:ascii="Arial" w:hAnsi="Arial" w:cs="Arial"/>
                <w:b/>
                <w:bCs/>
                <w:sz w:val="16"/>
                <w:szCs w:val="24"/>
              </w:rPr>
              <w:fldChar w:fldCharType="end"/>
            </w:r>
            <w:r w:rsidR="00D94873" w:rsidRPr="00AC1132">
              <w:rPr>
                <w:rFonts w:ascii="Arial" w:hAnsi="Arial" w:cs="Arial"/>
                <w:sz w:val="16"/>
                <w:lang w:val="es-ES"/>
              </w:rPr>
              <w:t xml:space="preserve"> de </w:t>
            </w:r>
            <w:r w:rsidR="00D94873" w:rsidRPr="00AC1132">
              <w:rPr>
                <w:rFonts w:ascii="Arial" w:hAnsi="Arial" w:cs="Arial"/>
                <w:b/>
                <w:bCs/>
                <w:sz w:val="16"/>
                <w:szCs w:val="24"/>
              </w:rPr>
              <w:fldChar w:fldCharType="begin"/>
            </w:r>
            <w:r w:rsidR="00D94873" w:rsidRPr="00AC1132">
              <w:rPr>
                <w:rFonts w:ascii="Arial" w:hAnsi="Arial" w:cs="Arial"/>
                <w:b/>
                <w:bCs/>
                <w:sz w:val="16"/>
              </w:rPr>
              <w:instrText>NUMPAGES</w:instrText>
            </w:r>
            <w:r w:rsidR="00D94873" w:rsidRPr="00AC1132">
              <w:rPr>
                <w:rFonts w:ascii="Arial" w:hAnsi="Arial" w:cs="Arial"/>
                <w:b/>
                <w:bCs/>
                <w:sz w:val="16"/>
                <w:szCs w:val="24"/>
              </w:rPr>
              <w:fldChar w:fldCharType="separate"/>
            </w:r>
            <w:r w:rsidR="00A23B80">
              <w:rPr>
                <w:rFonts w:ascii="Arial" w:hAnsi="Arial" w:cs="Arial"/>
                <w:b/>
                <w:bCs/>
                <w:noProof/>
                <w:sz w:val="16"/>
              </w:rPr>
              <w:t>31</w:t>
            </w:r>
            <w:r w:rsidR="00D94873" w:rsidRPr="00AC1132">
              <w:rPr>
                <w:rFonts w:ascii="Arial" w:hAnsi="Arial" w:cs="Arial"/>
                <w:b/>
                <w:bCs/>
                <w:sz w:val="16"/>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835C3" w14:textId="77777777" w:rsidR="00494E73" w:rsidRDefault="00494E73">
      <w:r>
        <w:separator/>
      </w:r>
    </w:p>
  </w:footnote>
  <w:footnote w:type="continuationSeparator" w:id="0">
    <w:p w14:paraId="682DAA75" w14:textId="77777777" w:rsidR="00494E73" w:rsidRDefault="00494E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03302" w14:textId="4D076001" w:rsidR="00D94873" w:rsidRDefault="00D94873" w:rsidP="004A1488">
    <w:pPr>
      <w:autoSpaceDE w:val="0"/>
      <w:autoSpaceDN w:val="0"/>
      <w:adjustRightInd w:val="0"/>
      <w:spacing w:before="7" w:line="140" w:lineRule="exact"/>
      <w:rPr>
        <w:sz w:val="14"/>
        <w:szCs w:val="14"/>
        <w:lang w:val="es-MX" w:eastAsia="es-MX"/>
      </w:rPr>
    </w:pPr>
    <w:r>
      <w:rPr>
        <w:noProof/>
        <w:sz w:val="14"/>
        <w:szCs w:val="14"/>
        <w:lang w:val="es-MX" w:eastAsia="es-MX"/>
      </w:rPr>
      <w:drawing>
        <wp:anchor distT="0" distB="0" distL="114300" distR="114300" simplePos="0" relativeHeight="251658240" behindDoc="1" locked="0" layoutInCell="1" allowOverlap="1" wp14:anchorId="1D4303A8" wp14:editId="4121CE47">
          <wp:simplePos x="0" y="0"/>
          <wp:positionH relativeFrom="column">
            <wp:posOffset>2620010</wp:posOffset>
          </wp:positionH>
          <wp:positionV relativeFrom="paragraph">
            <wp:posOffset>-171450</wp:posOffset>
          </wp:positionV>
          <wp:extent cx="962025" cy="912817"/>
          <wp:effectExtent l="0" t="0" r="0" b="190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128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inline distT="0" distB="0" distL="0" distR="0" wp14:anchorId="6848F443" wp14:editId="51CFAA1F">
          <wp:extent cx="1990725" cy="1990725"/>
          <wp:effectExtent l="0" t="0" r="9525" b="9525"/>
          <wp:docPr id="2" name="Imagen 2" descr="escudo mty_vectores-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ty_vectores-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06A1C0FA" w14:textId="506BA78B" w:rsidR="00D94873" w:rsidRDefault="00D94873" w:rsidP="004A1488">
    <w:pPr>
      <w:autoSpaceDE w:val="0"/>
      <w:autoSpaceDN w:val="0"/>
      <w:adjustRightInd w:val="0"/>
      <w:ind w:left="3034" w:right="-20"/>
      <w:rPr>
        <w:sz w:val="20"/>
        <w:szCs w:val="20"/>
        <w:lang w:val="es-MX" w:eastAsia="es-MX"/>
      </w:rPr>
    </w:pPr>
    <w:r>
      <w:rPr>
        <w:noProof/>
        <w:sz w:val="14"/>
        <w:szCs w:val="14"/>
        <w:lang w:val="es-MX" w:eastAsia="es-MX"/>
      </w:rPr>
      <w:t xml:space="preserve">                 </w:t>
    </w:r>
  </w:p>
  <w:p w14:paraId="412271FF" w14:textId="77777777" w:rsidR="00D94873" w:rsidRDefault="00D94873" w:rsidP="008254FD">
    <w:pPr>
      <w:autoSpaceDE w:val="0"/>
      <w:autoSpaceDN w:val="0"/>
      <w:adjustRightInd w:val="0"/>
      <w:spacing w:before="63"/>
      <w:ind w:left="117" w:right="-20"/>
      <w:jc w:val="center"/>
      <w:rPr>
        <w:rFonts w:asciiTheme="minorHAnsi" w:hAnsiTheme="minorHAnsi"/>
        <w:b/>
        <w:bCs/>
        <w:sz w:val="16"/>
        <w:lang w:val="es-MX" w:eastAsia="es-MX"/>
      </w:rPr>
    </w:pPr>
  </w:p>
  <w:p w14:paraId="617C0CB1" w14:textId="77777777" w:rsidR="00D94873" w:rsidRDefault="00D94873" w:rsidP="008254FD">
    <w:pPr>
      <w:autoSpaceDE w:val="0"/>
      <w:autoSpaceDN w:val="0"/>
      <w:adjustRightInd w:val="0"/>
      <w:spacing w:before="63"/>
      <w:ind w:left="117" w:right="-20"/>
      <w:jc w:val="center"/>
      <w:rPr>
        <w:rFonts w:asciiTheme="minorHAnsi" w:hAnsiTheme="minorHAnsi"/>
        <w:b/>
        <w:bCs/>
        <w:sz w:val="16"/>
        <w:lang w:val="es-MX" w:eastAsia="es-MX"/>
      </w:rPr>
    </w:pPr>
  </w:p>
  <w:p w14:paraId="055A317B" w14:textId="1BA0C029" w:rsidR="00D94873" w:rsidRDefault="00D94873" w:rsidP="00301304">
    <w:pPr>
      <w:tabs>
        <w:tab w:val="left" w:pos="5550"/>
      </w:tabs>
      <w:autoSpaceDE w:val="0"/>
      <w:autoSpaceDN w:val="0"/>
      <w:adjustRightInd w:val="0"/>
      <w:ind w:left="117" w:right="-23"/>
      <w:rPr>
        <w:rFonts w:asciiTheme="minorHAnsi" w:hAnsiTheme="minorHAnsi"/>
        <w:b/>
        <w:bCs/>
        <w:sz w:val="16"/>
        <w:lang w:val="es-MX" w:eastAsia="es-MX"/>
      </w:rPr>
    </w:pPr>
    <w:r>
      <w:rPr>
        <w:rFonts w:asciiTheme="minorHAnsi" w:hAnsiTheme="minorHAnsi"/>
        <w:b/>
        <w:bCs/>
        <w:sz w:val="16"/>
        <w:lang w:val="es-MX" w:eastAsia="es-MX"/>
      </w:rPr>
      <w:tab/>
    </w:r>
  </w:p>
  <w:p w14:paraId="00F8AB2E" w14:textId="77777777" w:rsidR="00D94873" w:rsidRPr="009B6557" w:rsidRDefault="00D94873" w:rsidP="00301304">
    <w:pPr>
      <w:tabs>
        <w:tab w:val="left" w:pos="5550"/>
      </w:tabs>
      <w:autoSpaceDE w:val="0"/>
      <w:autoSpaceDN w:val="0"/>
      <w:adjustRightInd w:val="0"/>
      <w:ind w:left="117" w:right="-23"/>
      <w:rPr>
        <w:rFonts w:asciiTheme="minorHAnsi" w:hAnsiTheme="minorHAnsi"/>
        <w:b/>
        <w:bCs/>
        <w:sz w:val="6"/>
        <w:lang w:val="es-MX" w:eastAsia="es-MX"/>
      </w:rPr>
    </w:pPr>
  </w:p>
  <w:p w14:paraId="0674E3DB" w14:textId="4506BB47" w:rsidR="00D94873" w:rsidRPr="008254FD" w:rsidRDefault="00D94873" w:rsidP="00301304">
    <w:pPr>
      <w:autoSpaceDE w:val="0"/>
      <w:autoSpaceDN w:val="0"/>
      <w:adjustRightInd w:val="0"/>
      <w:ind w:left="117" w:right="-23"/>
      <w:jc w:val="center"/>
      <w:rPr>
        <w:rFonts w:asciiTheme="minorHAnsi" w:hAnsiTheme="minorHAnsi"/>
        <w:sz w:val="16"/>
        <w:lang w:val="es-MX" w:eastAsia="es-MX"/>
      </w:rPr>
    </w:pPr>
    <w:r w:rsidRPr="008254FD">
      <w:rPr>
        <w:rFonts w:asciiTheme="minorHAnsi" w:hAnsiTheme="minorHAnsi"/>
        <w:b/>
        <w:bCs/>
        <w:sz w:val="16"/>
        <w:lang w:val="es-MX" w:eastAsia="es-MX"/>
      </w:rPr>
      <w:t>A</w:t>
    </w:r>
    <w:r w:rsidRPr="008254FD">
      <w:rPr>
        <w:rFonts w:asciiTheme="minorHAnsi" w:hAnsiTheme="minorHAnsi"/>
        <w:b/>
        <w:bCs/>
        <w:spacing w:val="1"/>
        <w:sz w:val="16"/>
        <w:lang w:val="es-MX" w:eastAsia="es-MX"/>
      </w:rPr>
      <w:t>Y</w:t>
    </w:r>
    <w:r w:rsidRPr="008254FD">
      <w:rPr>
        <w:rFonts w:asciiTheme="minorHAnsi" w:hAnsiTheme="minorHAnsi"/>
        <w:b/>
        <w:bCs/>
        <w:spacing w:val="-1"/>
        <w:sz w:val="16"/>
        <w:lang w:val="es-MX" w:eastAsia="es-MX"/>
      </w:rPr>
      <w:t>UN</w:t>
    </w:r>
    <w:r w:rsidRPr="008254FD">
      <w:rPr>
        <w:rFonts w:asciiTheme="minorHAnsi" w:hAnsiTheme="minorHAnsi"/>
        <w:b/>
        <w:bCs/>
        <w:spacing w:val="-2"/>
        <w:sz w:val="16"/>
        <w:lang w:val="es-MX" w:eastAsia="es-MX"/>
      </w:rPr>
      <w:t>T</w:t>
    </w:r>
    <w:r w:rsidRPr="008254FD">
      <w:rPr>
        <w:rFonts w:asciiTheme="minorHAnsi" w:hAnsiTheme="minorHAnsi"/>
        <w:b/>
        <w:bCs/>
        <w:spacing w:val="1"/>
        <w:sz w:val="16"/>
        <w:lang w:val="es-MX" w:eastAsia="es-MX"/>
      </w:rPr>
      <w:t>A</w:t>
    </w:r>
    <w:r w:rsidRPr="008254FD">
      <w:rPr>
        <w:rFonts w:asciiTheme="minorHAnsi" w:hAnsiTheme="minorHAnsi"/>
        <w:b/>
        <w:bCs/>
        <w:sz w:val="16"/>
        <w:lang w:val="es-MX" w:eastAsia="es-MX"/>
      </w:rPr>
      <w:t>M</w:t>
    </w:r>
    <w:r w:rsidRPr="008254FD">
      <w:rPr>
        <w:rFonts w:asciiTheme="minorHAnsi" w:hAnsiTheme="minorHAnsi"/>
        <w:b/>
        <w:bCs/>
        <w:spacing w:val="-3"/>
        <w:sz w:val="16"/>
        <w:lang w:val="es-MX" w:eastAsia="es-MX"/>
      </w:rPr>
      <w:t>I</w:t>
    </w:r>
    <w:r w:rsidRPr="008254FD">
      <w:rPr>
        <w:rFonts w:asciiTheme="minorHAnsi" w:hAnsiTheme="minorHAnsi"/>
        <w:b/>
        <w:bCs/>
        <w:sz w:val="16"/>
        <w:lang w:val="es-MX" w:eastAsia="es-MX"/>
      </w:rPr>
      <w:t>E</w:t>
    </w:r>
    <w:r w:rsidRPr="008254FD">
      <w:rPr>
        <w:rFonts w:asciiTheme="minorHAnsi" w:hAnsiTheme="minorHAnsi"/>
        <w:b/>
        <w:bCs/>
        <w:spacing w:val="-1"/>
        <w:sz w:val="16"/>
        <w:lang w:val="es-MX" w:eastAsia="es-MX"/>
      </w:rPr>
      <w:t>N</w:t>
    </w:r>
    <w:r w:rsidRPr="008254FD">
      <w:rPr>
        <w:rFonts w:asciiTheme="minorHAnsi" w:hAnsiTheme="minorHAnsi"/>
        <w:b/>
        <w:bCs/>
        <w:sz w:val="16"/>
        <w:lang w:val="es-MX" w:eastAsia="es-MX"/>
      </w:rPr>
      <w:t>TO</w:t>
    </w:r>
    <w:r w:rsidRPr="008254FD">
      <w:rPr>
        <w:rFonts w:asciiTheme="minorHAnsi" w:hAnsiTheme="minorHAnsi"/>
        <w:b/>
        <w:bCs/>
        <w:spacing w:val="-5"/>
        <w:sz w:val="16"/>
        <w:lang w:val="es-MX" w:eastAsia="es-MX"/>
      </w:rPr>
      <w:t xml:space="preserve"> </w:t>
    </w:r>
    <w:r w:rsidRPr="008254FD">
      <w:rPr>
        <w:rFonts w:asciiTheme="minorHAnsi" w:hAnsiTheme="minorHAnsi"/>
        <w:b/>
        <w:bCs/>
        <w:spacing w:val="-1"/>
        <w:sz w:val="16"/>
        <w:lang w:val="es-MX" w:eastAsia="es-MX"/>
      </w:rPr>
      <w:t>D</w:t>
    </w:r>
    <w:r w:rsidRPr="008254FD">
      <w:rPr>
        <w:rFonts w:asciiTheme="minorHAnsi" w:hAnsiTheme="minorHAnsi"/>
        <w:b/>
        <w:bCs/>
        <w:sz w:val="16"/>
        <w:lang w:val="es-MX" w:eastAsia="es-MX"/>
      </w:rPr>
      <w:t>E</w:t>
    </w:r>
    <w:r w:rsidRPr="008254FD">
      <w:rPr>
        <w:rFonts w:asciiTheme="minorHAnsi" w:hAnsiTheme="minorHAnsi"/>
        <w:b/>
        <w:bCs/>
        <w:spacing w:val="2"/>
        <w:sz w:val="16"/>
        <w:lang w:val="es-MX" w:eastAsia="es-MX"/>
      </w:rPr>
      <w:t xml:space="preserve"> </w:t>
    </w:r>
    <w:r w:rsidRPr="008254FD">
      <w:rPr>
        <w:rFonts w:asciiTheme="minorHAnsi" w:hAnsiTheme="minorHAnsi"/>
        <w:b/>
        <w:bCs/>
        <w:sz w:val="16"/>
        <w:lang w:val="es-MX" w:eastAsia="es-MX"/>
      </w:rPr>
      <w:t>M</w:t>
    </w:r>
    <w:r w:rsidRPr="008254FD">
      <w:rPr>
        <w:rFonts w:asciiTheme="minorHAnsi" w:hAnsiTheme="minorHAnsi"/>
        <w:b/>
        <w:bCs/>
        <w:spacing w:val="-1"/>
        <w:sz w:val="16"/>
        <w:lang w:val="es-MX" w:eastAsia="es-MX"/>
      </w:rPr>
      <w:t>O</w:t>
    </w:r>
    <w:r w:rsidRPr="008254FD">
      <w:rPr>
        <w:rFonts w:asciiTheme="minorHAnsi" w:hAnsiTheme="minorHAnsi"/>
        <w:b/>
        <w:bCs/>
        <w:spacing w:val="1"/>
        <w:sz w:val="16"/>
        <w:lang w:val="es-MX" w:eastAsia="es-MX"/>
      </w:rPr>
      <w:t>N</w:t>
    </w:r>
    <w:r w:rsidRPr="008254FD">
      <w:rPr>
        <w:rFonts w:asciiTheme="minorHAnsi" w:hAnsiTheme="minorHAnsi"/>
        <w:b/>
        <w:bCs/>
        <w:spacing w:val="-2"/>
        <w:sz w:val="16"/>
        <w:lang w:val="es-MX" w:eastAsia="es-MX"/>
      </w:rPr>
      <w:t>TE</w:t>
    </w:r>
    <w:r w:rsidRPr="008254FD">
      <w:rPr>
        <w:rFonts w:asciiTheme="minorHAnsi" w:hAnsiTheme="minorHAnsi"/>
        <w:b/>
        <w:bCs/>
        <w:spacing w:val="-1"/>
        <w:sz w:val="16"/>
        <w:lang w:val="es-MX" w:eastAsia="es-MX"/>
      </w:rPr>
      <w:t>R</w:t>
    </w:r>
    <w:r w:rsidRPr="008254FD">
      <w:rPr>
        <w:rFonts w:asciiTheme="minorHAnsi" w:hAnsiTheme="minorHAnsi"/>
        <w:b/>
        <w:bCs/>
        <w:spacing w:val="1"/>
        <w:sz w:val="16"/>
        <w:lang w:val="es-MX" w:eastAsia="es-MX"/>
      </w:rPr>
      <w:t>R</w:t>
    </w:r>
    <w:r w:rsidRPr="008254FD">
      <w:rPr>
        <w:rFonts w:asciiTheme="minorHAnsi" w:hAnsiTheme="minorHAnsi"/>
        <w:b/>
        <w:bCs/>
        <w:spacing w:val="-2"/>
        <w:sz w:val="16"/>
        <w:lang w:val="es-MX" w:eastAsia="es-MX"/>
      </w:rPr>
      <w:t>E</w:t>
    </w:r>
    <w:r w:rsidRPr="008254FD">
      <w:rPr>
        <w:rFonts w:asciiTheme="minorHAnsi" w:hAnsiTheme="minorHAnsi"/>
        <w:b/>
        <w:bCs/>
        <w:sz w:val="16"/>
        <w:lang w:val="es-MX" w:eastAsia="es-MX"/>
      </w:rPr>
      <w:t>Y</w:t>
    </w:r>
  </w:p>
  <w:p w14:paraId="77A70BF2" w14:textId="0BADED0B" w:rsidR="00D94873" w:rsidRDefault="00D94873" w:rsidP="00301304">
    <w:pPr>
      <w:autoSpaceDE w:val="0"/>
      <w:autoSpaceDN w:val="0"/>
      <w:adjustRightInd w:val="0"/>
      <w:ind w:left="40" w:right="-23"/>
      <w:jc w:val="center"/>
      <w:rPr>
        <w:rFonts w:asciiTheme="minorHAnsi" w:hAnsiTheme="minorHAnsi"/>
        <w:b/>
        <w:bCs/>
        <w:sz w:val="16"/>
        <w:lang w:val="es-MX" w:eastAsia="es-MX"/>
      </w:rPr>
    </w:pPr>
    <w:r w:rsidRPr="008254FD">
      <w:rPr>
        <w:rFonts w:asciiTheme="minorHAnsi" w:hAnsiTheme="minorHAnsi"/>
        <w:b/>
        <w:bCs/>
        <w:sz w:val="16"/>
        <w:lang w:val="es-MX" w:eastAsia="es-MX"/>
      </w:rPr>
      <w:t>G</w:t>
    </w:r>
    <w:r w:rsidRPr="008254FD">
      <w:rPr>
        <w:rFonts w:asciiTheme="minorHAnsi" w:hAnsiTheme="minorHAnsi"/>
        <w:b/>
        <w:bCs/>
        <w:spacing w:val="1"/>
        <w:sz w:val="16"/>
        <w:lang w:val="es-MX" w:eastAsia="es-MX"/>
      </w:rPr>
      <w:t>O</w:t>
    </w:r>
    <w:r w:rsidRPr="008254FD">
      <w:rPr>
        <w:rFonts w:asciiTheme="minorHAnsi" w:hAnsiTheme="minorHAnsi"/>
        <w:b/>
        <w:bCs/>
        <w:spacing w:val="-1"/>
        <w:sz w:val="16"/>
        <w:lang w:val="es-MX" w:eastAsia="es-MX"/>
      </w:rPr>
      <w:t>B</w:t>
    </w:r>
    <w:r w:rsidRPr="008254FD">
      <w:rPr>
        <w:rFonts w:asciiTheme="minorHAnsi" w:hAnsiTheme="minorHAnsi"/>
        <w:b/>
        <w:bCs/>
        <w:sz w:val="16"/>
        <w:lang w:val="es-MX" w:eastAsia="es-MX"/>
      </w:rPr>
      <w:t>IE</w:t>
    </w:r>
    <w:r w:rsidRPr="008254FD">
      <w:rPr>
        <w:rFonts w:asciiTheme="minorHAnsi" w:hAnsiTheme="minorHAnsi"/>
        <w:b/>
        <w:bCs/>
        <w:spacing w:val="-1"/>
        <w:sz w:val="16"/>
        <w:lang w:val="es-MX" w:eastAsia="es-MX"/>
      </w:rPr>
      <w:t>RN</w:t>
    </w:r>
    <w:r w:rsidRPr="008254FD">
      <w:rPr>
        <w:rFonts w:asciiTheme="minorHAnsi" w:hAnsiTheme="minorHAnsi"/>
        <w:b/>
        <w:bCs/>
        <w:sz w:val="16"/>
        <w:lang w:val="es-MX" w:eastAsia="es-MX"/>
      </w:rPr>
      <w:t>O</w:t>
    </w:r>
    <w:r w:rsidRPr="008254FD">
      <w:rPr>
        <w:rFonts w:asciiTheme="minorHAnsi" w:hAnsiTheme="minorHAnsi"/>
        <w:b/>
        <w:bCs/>
        <w:spacing w:val="-8"/>
        <w:sz w:val="16"/>
        <w:lang w:val="es-MX" w:eastAsia="es-MX"/>
      </w:rPr>
      <w:t xml:space="preserve"> </w:t>
    </w:r>
    <w:r w:rsidRPr="008254FD">
      <w:rPr>
        <w:rFonts w:asciiTheme="minorHAnsi" w:hAnsiTheme="minorHAnsi"/>
        <w:b/>
        <w:bCs/>
        <w:sz w:val="16"/>
        <w:lang w:val="es-MX" w:eastAsia="es-MX"/>
      </w:rPr>
      <w:t>M</w:t>
    </w:r>
    <w:r w:rsidRPr="008254FD">
      <w:rPr>
        <w:rFonts w:asciiTheme="minorHAnsi" w:hAnsiTheme="minorHAnsi"/>
        <w:b/>
        <w:bCs/>
        <w:spacing w:val="-1"/>
        <w:sz w:val="16"/>
        <w:lang w:val="es-MX" w:eastAsia="es-MX"/>
      </w:rPr>
      <w:t>UN</w:t>
    </w:r>
    <w:r w:rsidRPr="008254FD">
      <w:rPr>
        <w:rFonts w:asciiTheme="minorHAnsi" w:hAnsiTheme="minorHAnsi"/>
        <w:b/>
        <w:bCs/>
        <w:sz w:val="16"/>
        <w:lang w:val="es-MX" w:eastAsia="es-MX"/>
      </w:rPr>
      <w:t>IC</w:t>
    </w:r>
    <w:r w:rsidRPr="008254FD">
      <w:rPr>
        <w:rFonts w:asciiTheme="minorHAnsi" w:hAnsiTheme="minorHAnsi"/>
        <w:b/>
        <w:bCs/>
        <w:spacing w:val="-3"/>
        <w:sz w:val="16"/>
        <w:lang w:val="es-MX" w:eastAsia="es-MX"/>
      </w:rPr>
      <w:t>I</w:t>
    </w:r>
    <w:r w:rsidRPr="008254FD">
      <w:rPr>
        <w:rFonts w:asciiTheme="minorHAnsi" w:hAnsiTheme="minorHAnsi"/>
        <w:b/>
        <w:bCs/>
        <w:sz w:val="16"/>
        <w:lang w:val="es-MX" w:eastAsia="es-MX"/>
      </w:rPr>
      <w:t>P</w:t>
    </w:r>
    <w:r w:rsidRPr="008254FD">
      <w:rPr>
        <w:rFonts w:asciiTheme="minorHAnsi" w:hAnsiTheme="minorHAnsi"/>
        <w:b/>
        <w:bCs/>
        <w:spacing w:val="-2"/>
        <w:sz w:val="16"/>
        <w:lang w:val="es-MX" w:eastAsia="es-MX"/>
      </w:rPr>
      <w:t>A</w:t>
    </w:r>
    <w:r w:rsidRPr="008254FD">
      <w:rPr>
        <w:rFonts w:asciiTheme="minorHAnsi" w:hAnsiTheme="minorHAnsi"/>
        <w:b/>
        <w:bCs/>
        <w:sz w:val="16"/>
        <w:lang w:val="es-MX" w:eastAsia="es-MX"/>
      </w:rPr>
      <w:t>L</w:t>
    </w:r>
    <w:r w:rsidRPr="008254FD">
      <w:rPr>
        <w:rFonts w:asciiTheme="minorHAnsi" w:hAnsiTheme="minorHAnsi"/>
        <w:b/>
        <w:bCs/>
        <w:spacing w:val="-10"/>
        <w:sz w:val="16"/>
        <w:lang w:val="es-MX" w:eastAsia="es-MX"/>
      </w:rPr>
      <w:t xml:space="preserve"> </w:t>
    </w:r>
    <w:r>
      <w:rPr>
        <w:rFonts w:asciiTheme="minorHAnsi" w:hAnsiTheme="minorHAnsi"/>
        <w:b/>
        <w:bCs/>
        <w:sz w:val="16"/>
        <w:lang w:val="es-MX" w:eastAsia="es-MX"/>
      </w:rPr>
      <w:t>2015</w:t>
    </w:r>
    <w:r w:rsidRPr="008254FD">
      <w:rPr>
        <w:rFonts w:asciiTheme="minorHAnsi" w:hAnsiTheme="minorHAnsi"/>
        <w:b/>
        <w:bCs/>
        <w:sz w:val="16"/>
        <w:lang w:val="es-MX" w:eastAsia="es-MX"/>
      </w:rPr>
      <w:t>-20</w:t>
    </w:r>
    <w:r w:rsidRPr="008254FD">
      <w:rPr>
        <w:rFonts w:asciiTheme="minorHAnsi" w:hAnsiTheme="minorHAnsi"/>
        <w:b/>
        <w:bCs/>
        <w:spacing w:val="2"/>
        <w:sz w:val="16"/>
        <w:lang w:val="es-MX" w:eastAsia="es-MX"/>
      </w:rPr>
      <w:t>1</w:t>
    </w:r>
    <w:r>
      <w:rPr>
        <w:rFonts w:asciiTheme="minorHAnsi" w:hAnsiTheme="minorHAnsi"/>
        <w:b/>
        <w:bCs/>
        <w:sz w:val="16"/>
        <w:lang w:val="es-MX" w:eastAsia="es-MX"/>
      </w:rPr>
      <w:t>8</w:t>
    </w:r>
  </w:p>
  <w:p w14:paraId="61AD6942" w14:textId="77777777" w:rsidR="00D94873" w:rsidRPr="00301304" w:rsidRDefault="00D94873" w:rsidP="00301304">
    <w:pPr>
      <w:autoSpaceDE w:val="0"/>
      <w:autoSpaceDN w:val="0"/>
      <w:adjustRightInd w:val="0"/>
      <w:ind w:left="40" w:right="-23"/>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A18AD"/>
    <w:multiLevelType w:val="hybridMultilevel"/>
    <w:tmpl w:val="DEEECD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724125"/>
    <w:multiLevelType w:val="hybridMultilevel"/>
    <w:tmpl w:val="DDEE92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16040A"/>
    <w:multiLevelType w:val="hybridMultilevel"/>
    <w:tmpl w:val="83D043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F207F4D"/>
    <w:multiLevelType w:val="hybridMultilevel"/>
    <w:tmpl w:val="0034152E"/>
    <w:lvl w:ilvl="0" w:tplc="E2E0395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F252445"/>
    <w:multiLevelType w:val="hybridMultilevel"/>
    <w:tmpl w:val="F2D81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554E49"/>
    <w:multiLevelType w:val="hybridMultilevel"/>
    <w:tmpl w:val="067C2CBE"/>
    <w:lvl w:ilvl="0" w:tplc="840C69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5528BE"/>
    <w:multiLevelType w:val="hybridMultilevel"/>
    <w:tmpl w:val="68B09562"/>
    <w:lvl w:ilvl="0" w:tplc="41CEE21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661364"/>
    <w:multiLevelType w:val="hybridMultilevel"/>
    <w:tmpl w:val="75D0179A"/>
    <w:lvl w:ilvl="0" w:tplc="19FE7FB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46E424B"/>
    <w:multiLevelType w:val="hybridMultilevel"/>
    <w:tmpl w:val="72CC5D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61078BA"/>
    <w:multiLevelType w:val="hybridMultilevel"/>
    <w:tmpl w:val="290C3DBA"/>
    <w:lvl w:ilvl="0" w:tplc="B6D8FC64">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A8F5C3E"/>
    <w:multiLevelType w:val="hybridMultilevel"/>
    <w:tmpl w:val="C0645C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5C7DC5"/>
    <w:multiLevelType w:val="hybridMultilevel"/>
    <w:tmpl w:val="5204F9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AA2F34"/>
    <w:multiLevelType w:val="hybridMultilevel"/>
    <w:tmpl w:val="F822E7FA"/>
    <w:lvl w:ilvl="0" w:tplc="1D8244F6">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DFB447B"/>
    <w:multiLevelType w:val="hybridMultilevel"/>
    <w:tmpl w:val="DCCC08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4E4E8C"/>
    <w:multiLevelType w:val="hybridMultilevel"/>
    <w:tmpl w:val="4FF0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1CC0E86"/>
    <w:multiLevelType w:val="hybridMultilevel"/>
    <w:tmpl w:val="72CC5D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1C7C1C"/>
    <w:multiLevelType w:val="hybridMultilevel"/>
    <w:tmpl w:val="A0542580"/>
    <w:lvl w:ilvl="0" w:tplc="0E50572A">
      <w:start w:val="2"/>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40E2B1F"/>
    <w:multiLevelType w:val="hybridMultilevel"/>
    <w:tmpl w:val="718A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88C0433"/>
    <w:multiLevelType w:val="hybridMultilevel"/>
    <w:tmpl w:val="BEF8A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D820B0"/>
    <w:multiLevelType w:val="hybridMultilevel"/>
    <w:tmpl w:val="5F8611A4"/>
    <w:lvl w:ilvl="0" w:tplc="C57249F4">
      <w:start w:val="3"/>
      <w:numFmt w:val="lowerLetter"/>
      <w:lvlText w:val="%1)"/>
      <w:lvlJc w:val="left"/>
      <w:pPr>
        <w:ind w:left="1065"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B1F474A"/>
    <w:multiLevelType w:val="hybridMultilevel"/>
    <w:tmpl w:val="BCE05984"/>
    <w:lvl w:ilvl="0" w:tplc="581698F0">
      <w:start w:val="2"/>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nsid w:val="48151E41"/>
    <w:multiLevelType w:val="hybridMultilevel"/>
    <w:tmpl w:val="5680E18C"/>
    <w:lvl w:ilvl="0" w:tplc="7996D62E">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C4F2DBC"/>
    <w:multiLevelType w:val="hybridMultilevel"/>
    <w:tmpl w:val="CA3610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540D49"/>
    <w:multiLevelType w:val="hybridMultilevel"/>
    <w:tmpl w:val="16982F3E"/>
    <w:lvl w:ilvl="0" w:tplc="625E4868">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FCF0619"/>
    <w:multiLevelType w:val="hybridMultilevel"/>
    <w:tmpl w:val="BC4A0070"/>
    <w:lvl w:ilvl="0" w:tplc="E6E80E80">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5">
    <w:nsid w:val="50F20775"/>
    <w:multiLevelType w:val="hybridMultilevel"/>
    <w:tmpl w:val="6B44AC84"/>
    <w:lvl w:ilvl="0" w:tplc="080A0017">
      <w:start w:val="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2942BF8"/>
    <w:multiLevelType w:val="hybridMultilevel"/>
    <w:tmpl w:val="7CB47E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5C76C52"/>
    <w:multiLevelType w:val="hybridMultilevel"/>
    <w:tmpl w:val="99E21DBA"/>
    <w:lvl w:ilvl="0" w:tplc="C3AC22E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5C2E2332"/>
    <w:multiLevelType w:val="hybridMultilevel"/>
    <w:tmpl w:val="BD283C1A"/>
    <w:lvl w:ilvl="0" w:tplc="47EA369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521625"/>
    <w:multiLevelType w:val="hybridMultilevel"/>
    <w:tmpl w:val="8D0C8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FE94198"/>
    <w:multiLevelType w:val="hybridMultilevel"/>
    <w:tmpl w:val="76506994"/>
    <w:lvl w:ilvl="0" w:tplc="08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1">
    <w:nsid w:val="61DC0561"/>
    <w:multiLevelType w:val="hybridMultilevel"/>
    <w:tmpl w:val="706C7456"/>
    <w:lvl w:ilvl="0" w:tplc="9B1020CA">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641D0436"/>
    <w:multiLevelType w:val="hybridMultilevel"/>
    <w:tmpl w:val="FCE202C0"/>
    <w:lvl w:ilvl="0" w:tplc="E58824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B6C4EBF"/>
    <w:multiLevelType w:val="hybridMultilevel"/>
    <w:tmpl w:val="9318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1FD4F7D"/>
    <w:multiLevelType w:val="hybridMultilevel"/>
    <w:tmpl w:val="613CC348"/>
    <w:lvl w:ilvl="0" w:tplc="08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720A3A48"/>
    <w:multiLevelType w:val="hybridMultilevel"/>
    <w:tmpl w:val="37226D86"/>
    <w:lvl w:ilvl="0" w:tplc="080A000D">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6">
    <w:nsid w:val="770B3231"/>
    <w:multiLevelType w:val="hybridMultilevel"/>
    <w:tmpl w:val="51A6A2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8BC290B"/>
    <w:multiLevelType w:val="hybridMultilevel"/>
    <w:tmpl w:val="B614AA92"/>
    <w:lvl w:ilvl="0" w:tplc="B754BFC6">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B386190"/>
    <w:multiLevelType w:val="hybridMultilevel"/>
    <w:tmpl w:val="41A83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DC41C8A"/>
    <w:multiLevelType w:val="hybridMultilevel"/>
    <w:tmpl w:val="5DCEFF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DCB1D63"/>
    <w:multiLevelType w:val="hybridMultilevel"/>
    <w:tmpl w:val="1DE2B9F6"/>
    <w:lvl w:ilvl="0" w:tplc="C4DA62DC">
      <w:start w:val="5"/>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34"/>
  </w:num>
  <w:num w:numId="2">
    <w:abstractNumId w:val="7"/>
  </w:num>
  <w:num w:numId="3">
    <w:abstractNumId w:val="31"/>
  </w:num>
  <w:num w:numId="4">
    <w:abstractNumId w:val="21"/>
  </w:num>
  <w:num w:numId="5">
    <w:abstractNumId w:val="37"/>
  </w:num>
  <w:num w:numId="6">
    <w:abstractNumId w:val="9"/>
  </w:num>
  <w:num w:numId="7">
    <w:abstractNumId w:val="12"/>
  </w:num>
  <w:num w:numId="8">
    <w:abstractNumId w:val="33"/>
  </w:num>
  <w:num w:numId="9">
    <w:abstractNumId w:val="29"/>
  </w:num>
  <w:num w:numId="10">
    <w:abstractNumId w:val="24"/>
  </w:num>
  <w:num w:numId="11">
    <w:abstractNumId w:val="19"/>
  </w:num>
  <w:num w:numId="12">
    <w:abstractNumId w:val="17"/>
  </w:num>
  <w:num w:numId="13">
    <w:abstractNumId w:val="35"/>
  </w:num>
  <w:num w:numId="14">
    <w:abstractNumId w:val="30"/>
  </w:num>
  <w:num w:numId="15">
    <w:abstractNumId w:val="36"/>
  </w:num>
  <w:num w:numId="16">
    <w:abstractNumId w:val="32"/>
  </w:num>
  <w:num w:numId="17">
    <w:abstractNumId w:val="4"/>
  </w:num>
  <w:num w:numId="18">
    <w:abstractNumId w:val="0"/>
  </w:num>
  <w:num w:numId="19">
    <w:abstractNumId w:val="28"/>
  </w:num>
  <w:num w:numId="20">
    <w:abstractNumId w:val="3"/>
  </w:num>
  <w:num w:numId="21">
    <w:abstractNumId w:val="40"/>
  </w:num>
  <w:num w:numId="22">
    <w:abstractNumId w:val="16"/>
  </w:num>
  <w:num w:numId="23">
    <w:abstractNumId w:val="6"/>
  </w:num>
  <w:num w:numId="24">
    <w:abstractNumId w:val="27"/>
  </w:num>
  <w:num w:numId="25">
    <w:abstractNumId w:val="5"/>
  </w:num>
  <w:num w:numId="26">
    <w:abstractNumId w:val="2"/>
  </w:num>
  <w:num w:numId="27">
    <w:abstractNumId w:val="10"/>
  </w:num>
  <w:num w:numId="28">
    <w:abstractNumId w:val="25"/>
  </w:num>
  <w:num w:numId="29">
    <w:abstractNumId w:val="11"/>
  </w:num>
  <w:num w:numId="30">
    <w:abstractNumId w:val="18"/>
  </w:num>
  <w:num w:numId="31">
    <w:abstractNumId w:val="38"/>
  </w:num>
  <w:num w:numId="32">
    <w:abstractNumId w:val="26"/>
  </w:num>
  <w:num w:numId="33">
    <w:abstractNumId w:val="14"/>
  </w:num>
  <w:num w:numId="34">
    <w:abstractNumId w:val="39"/>
  </w:num>
  <w:num w:numId="35">
    <w:abstractNumId w:val="1"/>
  </w:num>
  <w:num w:numId="36">
    <w:abstractNumId w:val="22"/>
  </w:num>
  <w:num w:numId="37">
    <w:abstractNumId w:val="15"/>
  </w:num>
  <w:num w:numId="38">
    <w:abstractNumId w:val="8"/>
  </w:num>
  <w:num w:numId="39">
    <w:abstractNumId w:val="13"/>
  </w:num>
  <w:num w:numId="40">
    <w:abstractNumId w:val="23"/>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t-BR" w:vendorID="64" w:dllVersion="131078" w:nlCheck="1" w:checkStyle="0"/>
  <w:activeWritingStyle w:appName="MSWord" w:lang="en-US"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788"/>
    <w:rsid w:val="000115A7"/>
    <w:rsid w:val="000125D1"/>
    <w:rsid w:val="000136EE"/>
    <w:rsid w:val="000170DE"/>
    <w:rsid w:val="00020535"/>
    <w:rsid w:val="00022E14"/>
    <w:rsid w:val="00026608"/>
    <w:rsid w:val="0002789F"/>
    <w:rsid w:val="00036E1F"/>
    <w:rsid w:val="00037B79"/>
    <w:rsid w:val="00041724"/>
    <w:rsid w:val="0004675F"/>
    <w:rsid w:val="00047946"/>
    <w:rsid w:val="00051A64"/>
    <w:rsid w:val="000602A3"/>
    <w:rsid w:val="0006418C"/>
    <w:rsid w:val="00070E6A"/>
    <w:rsid w:val="00076C7B"/>
    <w:rsid w:val="00076CAB"/>
    <w:rsid w:val="00080382"/>
    <w:rsid w:val="00080F7D"/>
    <w:rsid w:val="00082494"/>
    <w:rsid w:val="00083DF5"/>
    <w:rsid w:val="00085C1A"/>
    <w:rsid w:val="0008614E"/>
    <w:rsid w:val="00090F2C"/>
    <w:rsid w:val="000921D9"/>
    <w:rsid w:val="0009298C"/>
    <w:rsid w:val="00092EC9"/>
    <w:rsid w:val="0009358E"/>
    <w:rsid w:val="00093734"/>
    <w:rsid w:val="000939D1"/>
    <w:rsid w:val="000B463C"/>
    <w:rsid w:val="000B658E"/>
    <w:rsid w:val="000B6E64"/>
    <w:rsid w:val="000C1B2C"/>
    <w:rsid w:val="000C313A"/>
    <w:rsid w:val="000C6608"/>
    <w:rsid w:val="000D5FB5"/>
    <w:rsid w:val="000D64BF"/>
    <w:rsid w:val="000D7ECB"/>
    <w:rsid w:val="000E3989"/>
    <w:rsid w:val="000E59DF"/>
    <w:rsid w:val="000E5BA1"/>
    <w:rsid w:val="000E71B2"/>
    <w:rsid w:val="000E7547"/>
    <w:rsid w:val="000E7D98"/>
    <w:rsid w:val="000F0C49"/>
    <w:rsid w:val="00104B27"/>
    <w:rsid w:val="00107382"/>
    <w:rsid w:val="001074F0"/>
    <w:rsid w:val="00117A1C"/>
    <w:rsid w:val="001215A4"/>
    <w:rsid w:val="001228A0"/>
    <w:rsid w:val="00132026"/>
    <w:rsid w:val="001347E3"/>
    <w:rsid w:val="00136806"/>
    <w:rsid w:val="00144591"/>
    <w:rsid w:val="0014534F"/>
    <w:rsid w:val="00147605"/>
    <w:rsid w:val="00150BD1"/>
    <w:rsid w:val="0015502A"/>
    <w:rsid w:val="00160C54"/>
    <w:rsid w:val="001653A7"/>
    <w:rsid w:val="0017141F"/>
    <w:rsid w:val="00176DA3"/>
    <w:rsid w:val="00177F95"/>
    <w:rsid w:val="001810DC"/>
    <w:rsid w:val="00190AB6"/>
    <w:rsid w:val="00196B06"/>
    <w:rsid w:val="001A0A4E"/>
    <w:rsid w:val="001A3706"/>
    <w:rsid w:val="001A3A03"/>
    <w:rsid w:val="001B0172"/>
    <w:rsid w:val="001B2F50"/>
    <w:rsid w:val="001B3BE0"/>
    <w:rsid w:val="001B4C94"/>
    <w:rsid w:val="001B5088"/>
    <w:rsid w:val="001B697B"/>
    <w:rsid w:val="001B73DF"/>
    <w:rsid w:val="001B7AA4"/>
    <w:rsid w:val="001C2CA1"/>
    <w:rsid w:val="001C4245"/>
    <w:rsid w:val="001C4393"/>
    <w:rsid w:val="001C4CB4"/>
    <w:rsid w:val="001C5ABD"/>
    <w:rsid w:val="001D6F1F"/>
    <w:rsid w:val="001D7A7B"/>
    <w:rsid w:val="001F119E"/>
    <w:rsid w:val="0020130F"/>
    <w:rsid w:val="00205869"/>
    <w:rsid w:val="002076B5"/>
    <w:rsid w:val="002111A3"/>
    <w:rsid w:val="0021127D"/>
    <w:rsid w:val="0021221D"/>
    <w:rsid w:val="00216788"/>
    <w:rsid w:val="00223854"/>
    <w:rsid w:val="0022635D"/>
    <w:rsid w:val="002314A7"/>
    <w:rsid w:val="00232CB9"/>
    <w:rsid w:val="00233BDD"/>
    <w:rsid w:val="002345F1"/>
    <w:rsid w:val="00255953"/>
    <w:rsid w:val="00255AAA"/>
    <w:rsid w:val="00256834"/>
    <w:rsid w:val="00261B8F"/>
    <w:rsid w:val="00263142"/>
    <w:rsid w:val="00266118"/>
    <w:rsid w:val="00266713"/>
    <w:rsid w:val="002672A4"/>
    <w:rsid w:val="002713F7"/>
    <w:rsid w:val="00276B9C"/>
    <w:rsid w:val="0028122D"/>
    <w:rsid w:val="00282076"/>
    <w:rsid w:val="002821AD"/>
    <w:rsid w:val="00284A73"/>
    <w:rsid w:val="00284CDF"/>
    <w:rsid w:val="00285D29"/>
    <w:rsid w:val="00286188"/>
    <w:rsid w:val="002872EC"/>
    <w:rsid w:val="00287388"/>
    <w:rsid w:val="00287663"/>
    <w:rsid w:val="00290587"/>
    <w:rsid w:val="00291C56"/>
    <w:rsid w:val="00292C17"/>
    <w:rsid w:val="00295ADF"/>
    <w:rsid w:val="002976FD"/>
    <w:rsid w:val="00297D03"/>
    <w:rsid w:val="002A07AB"/>
    <w:rsid w:val="002A78D8"/>
    <w:rsid w:val="002C6345"/>
    <w:rsid w:val="002D18B5"/>
    <w:rsid w:val="002D2617"/>
    <w:rsid w:val="002D4C7B"/>
    <w:rsid w:val="002D5A98"/>
    <w:rsid w:val="002D639B"/>
    <w:rsid w:val="002E22A8"/>
    <w:rsid w:val="002E2C7E"/>
    <w:rsid w:val="002F12B4"/>
    <w:rsid w:val="002F1F73"/>
    <w:rsid w:val="00301304"/>
    <w:rsid w:val="0030156C"/>
    <w:rsid w:val="00302D99"/>
    <w:rsid w:val="0030327E"/>
    <w:rsid w:val="003063BE"/>
    <w:rsid w:val="00307D0C"/>
    <w:rsid w:val="00310B44"/>
    <w:rsid w:val="00310EE8"/>
    <w:rsid w:val="00314FC3"/>
    <w:rsid w:val="00315DEC"/>
    <w:rsid w:val="003164A8"/>
    <w:rsid w:val="00321E29"/>
    <w:rsid w:val="00324736"/>
    <w:rsid w:val="00325DFE"/>
    <w:rsid w:val="00327E95"/>
    <w:rsid w:val="003300AA"/>
    <w:rsid w:val="00333721"/>
    <w:rsid w:val="00334FF6"/>
    <w:rsid w:val="00337245"/>
    <w:rsid w:val="00340466"/>
    <w:rsid w:val="003413CE"/>
    <w:rsid w:val="0035113E"/>
    <w:rsid w:val="003602C9"/>
    <w:rsid w:val="0036151B"/>
    <w:rsid w:val="00363F85"/>
    <w:rsid w:val="003649B7"/>
    <w:rsid w:val="00370499"/>
    <w:rsid w:val="00371A38"/>
    <w:rsid w:val="00373AC3"/>
    <w:rsid w:val="003811A7"/>
    <w:rsid w:val="00383195"/>
    <w:rsid w:val="00385065"/>
    <w:rsid w:val="0038594E"/>
    <w:rsid w:val="003870F9"/>
    <w:rsid w:val="00394292"/>
    <w:rsid w:val="00394575"/>
    <w:rsid w:val="00396B6D"/>
    <w:rsid w:val="00397848"/>
    <w:rsid w:val="003A22A3"/>
    <w:rsid w:val="003B1C1F"/>
    <w:rsid w:val="003B5E29"/>
    <w:rsid w:val="003C502B"/>
    <w:rsid w:val="003C6009"/>
    <w:rsid w:val="003C624A"/>
    <w:rsid w:val="003D500C"/>
    <w:rsid w:val="003D615A"/>
    <w:rsid w:val="003D78C1"/>
    <w:rsid w:val="003E4757"/>
    <w:rsid w:val="003F0A3C"/>
    <w:rsid w:val="003F0E8F"/>
    <w:rsid w:val="00401D6A"/>
    <w:rsid w:val="00403538"/>
    <w:rsid w:val="00410672"/>
    <w:rsid w:val="00411C5D"/>
    <w:rsid w:val="00422539"/>
    <w:rsid w:val="004268B3"/>
    <w:rsid w:val="00434D60"/>
    <w:rsid w:val="00440FAF"/>
    <w:rsid w:val="0044143A"/>
    <w:rsid w:val="00441917"/>
    <w:rsid w:val="00442FA8"/>
    <w:rsid w:val="00444676"/>
    <w:rsid w:val="0044627B"/>
    <w:rsid w:val="00446487"/>
    <w:rsid w:val="004464A4"/>
    <w:rsid w:val="004508B6"/>
    <w:rsid w:val="00452F77"/>
    <w:rsid w:val="00454F6C"/>
    <w:rsid w:val="00460A4B"/>
    <w:rsid w:val="00460BBE"/>
    <w:rsid w:val="00461A63"/>
    <w:rsid w:val="00473DC8"/>
    <w:rsid w:val="00475C7C"/>
    <w:rsid w:val="00483DE3"/>
    <w:rsid w:val="00493E18"/>
    <w:rsid w:val="00494E73"/>
    <w:rsid w:val="004957C4"/>
    <w:rsid w:val="00495928"/>
    <w:rsid w:val="00497A01"/>
    <w:rsid w:val="004A1488"/>
    <w:rsid w:val="004A1CCD"/>
    <w:rsid w:val="004A6A1D"/>
    <w:rsid w:val="004A6AB5"/>
    <w:rsid w:val="004A722F"/>
    <w:rsid w:val="004B0F4F"/>
    <w:rsid w:val="004B1AAA"/>
    <w:rsid w:val="004C0557"/>
    <w:rsid w:val="004C0E88"/>
    <w:rsid w:val="004C155D"/>
    <w:rsid w:val="004C4186"/>
    <w:rsid w:val="004C50D9"/>
    <w:rsid w:val="004D0B11"/>
    <w:rsid w:val="004E094D"/>
    <w:rsid w:val="004E13F0"/>
    <w:rsid w:val="004E3DB7"/>
    <w:rsid w:val="004E7DEA"/>
    <w:rsid w:val="004F0B59"/>
    <w:rsid w:val="004F31D7"/>
    <w:rsid w:val="004F3AEC"/>
    <w:rsid w:val="005059AC"/>
    <w:rsid w:val="005064BC"/>
    <w:rsid w:val="00516E93"/>
    <w:rsid w:val="0051758F"/>
    <w:rsid w:val="00525CD1"/>
    <w:rsid w:val="00531B23"/>
    <w:rsid w:val="00531F9A"/>
    <w:rsid w:val="00537D2B"/>
    <w:rsid w:val="005476C4"/>
    <w:rsid w:val="00551694"/>
    <w:rsid w:val="00557121"/>
    <w:rsid w:val="00557361"/>
    <w:rsid w:val="00563496"/>
    <w:rsid w:val="005662F1"/>
    <w:rsid w:val="00566452"/>
    <w:rsid w:val="00572E02"/>
    <w:rsid w:val="00574E76"/>
    <w:rsid w:val="00575336"/>
    <w:rsid w:val="005876A0"/>
    <w:rsid w:val="0059311F"/>
    <w:rsid w:val="00593F11"/>
    <w:rsid w:val="0059705B"/>
    <w:rsid w:val="005A1B2D"/>
    <w:rsid w:val="005A662B"/>
    <w:rsid w:val="005B2363"/>
    <w:rsid w:val="005B405A"/>
    <w:rsid w:val="005B4EC9"/>
    <w:rsid w:val="005C3C32"/>
    <w:rsid w:val="005E1D7E"/>
    <w:rsid w:val="005E3458"/>
    <w:rsid w:val="005F1F01"/>
    <w:rsid w:val="005F2E58"/>
    <w:rsid w:val="005F69FC"/>
    <w:rsid w:val="005F7E22"/>
    <w:rsid w:val="00601B23"/>
    <w:rsid w:val="006125FA"/>
    <w:rsid w:val="00613C04"/>
    <w:rsid w:val="006141D0"/>
    <w:rsid w:val="0061516D"/>
    <w:rsid w:val="00616805"/>
    <w:rsid w:val="00620A36"/>
    <w:rsid w:val="00622B64"/>
    <w:rsid w:val="0062697B"/>
    <w:rsid w:val="00626B81"/>
    <w:rsid w:val="006302E7"/>
    <w:rsid w:val="006364E0"/>
    <w:rsid w:val="00640C9E"/>
    <w:rsid w:val="00641887"/>
    <w:rsid w:val="00643DE7"/>
    <w:rsid w:val="0064700A"/>
    <w:rsid w:val="00647D0B"/>
    <w:rsid w:val="00651F0E"/>
    <w:rsid w:val="00653EAD"/>
    <w:rsid w:val="00660232"/>
    <w:rsid w:val="0066128F"/>
    <w:rsid w:val="00671EF5"/>
    <w:rsid w:val="006721F6"/>
    <w:rsid w:val="00674C06"/>
    <w:rsid w:val="00680033"/>
    <w:rsid w:val="006803ED"/>
    <w:rsid w:val="00680F78"/>
    <w:rsid w:val="0068701D"/>
    <w:rsid w:val="00692E83"/>
    <w:rsid w:val="006933D1"/>
    <w:rsid w:val="006A29B3"/>
    <w:rsid w:val="006A4ECA"/>
    <w:rsid w:val="006A5F84"/>
    <w:rsid w:val="006B0E0D"/>
    <w:rsid w:val="006B255A"/>
    <w:rsid w:val="006B38B1"/>
    <w:rsid w:val="006B655C"/>
    <w:rsid w:val="006C050C"/>
    <w:rsid w:val="006C1A10"/>
    <w:rsid w:val="006C21E8"/>
    <w:rsid w:val="006C6D57"/>
    <w:rsid w:val="006D4958"/>
    <w:rsid w:val="006D6763"/>
    <w:rsid w:val="006D7090"/>
    <w:rsid w:val="006E3D64"/>
    <w:rsid w:val="006E7BA2"/>
    <w:rsid w:val="006F44AE"/>
    <w:rsid w:val="006F6F04"/>
    <w:rsid w:val="00701199"/>
    <w:rsid w:val="00702467"/>
    <w:rsid w:val="007046BA"/>
    <w:rsid w:val="00704A98"/>
    <w:rsid w:val="00705422"/>
    <w:rsid w:val="007104E2"/>
    <w:rsid w:val="007204E8"/>
    <w:rsid w:val="00722DB5"/>
    <w:rsid w:val="007250D0"/>
    <w:rsid w:val="00726C7D"/>
    <w:rsid w:val="00737CDD"/>
    <w:rsid w:val="00737EF5"/>
    <w:rsid w:val="00740F10"/>
    <w:rsid w:val="00741AF1"/>
    <w:rsid w:val="00746707"/>
    <w:rsid w:val="0075410E"/>
    <w:rsid w:val="00757747"/>
    <w:rsid w:val="0076490F"/>
    <w:rsid w:val="00764A42"/>
    <w:rsid w:val="00771AFB"/>
    <w:rsid w:val="0077468B"/>
    <w:rsid w:val="00774892"/>
    <w:rsid w:val="0078017D"/>
    <w:rsid w:val="00792DAA"/>
    <w:rsid w:val="007A1B04"/>
    <w:rsid w:val="007A50A5"/>
    <w:rsid w:val="007A6C1B"/>
    <w:rsid w:val="007B7C7E"/>
    <w:rsid w:val="007C56C2"/>
    <w:rsid w:val="007D089D"/>
    <w:rsid w:val="007D13FC"/>
    <w:rsid w:val="007D22F2"/>
    <w:rsid w:val="007D413E"/>
    <w:rsid w:val="007E1097"/>
    <w:rsid w:val="007E3359"/>
    <w:rsid w:val="007E5E93"/>
    <w:rsid w:val="007E6A6E"/>
    <w:rsid w:val="007F131C"/>
    <w:rsid w:val="007F1700"/>
    <w:rsid w:val="007F1F0C"/>
    <w:rsid w:val="007F2943"/>
    <w:rsid w:val="007F6BF9"/>
    <w:rsid w:val="008015FC"/>
    <w:rsid w:val="00802845"/>
    <w:rsid w:val="00803814"/>
    <w:rsid w:val="0080631B"/>
    <w:rsid w:val="00807F15"/>
    <w:rsid w:val="00814892"/>
    <w:rsid w:val="00815E22"/>
    <w:rsid w:val="008163DD"/>
    <w:rsid w:val="0081770B"/>
    <w:rsid w:val="00820289"/>
    <w:rsid w:val="008214BC"/>
    <w:rsid w:val="0082531C"/>
    <w:rsid w:val="008254FD"/>
    <w:rsid w:val="00832188"/>
    <w:rsid w:val="00844E62"/>
    <w:rsid w:val="00855676"/>
    <w:rsid w:val="00863613"/>
    <w:rsid w:val="008772CF"/>
    <w:rsid w:val="008808C1"/>
    <w:rsid w:val="00885CED"/>
    <w:rsid w:val="0089201F"/>
    <w:rsid w:val="008B1378"/>
    <w:rsid w:val="008B3A1D"/>
    <w:rsid w:val="008B5296"/>
    <w:rsid w:val="008B754B"/>
    <w:rsid w:val="008B78DC"/>
    <w:rsid w:val="008C049B"/>
    <w:rsid w:val="008C2F76"/>
    <w:rsid w:val="008C300B"/>
    <w:rsid w:val="008C4A6F"/>
    <w:rsid w:val="008C7510"/>
    <w:rsid w:val="008D1CD2"/>
    <w:rsid w:val="008D38F9"/>
    <w:rsid w:val="008D5324"/>
    <w:rsid w:val="008D76EB"/>
    <w:rsid w:val="008E2683"/>
    <w:rsid w:val="008F1B99"/>
    <w:rsid w:val="008F1BBB"/>
    <w:rsid w:val="008F1DD1"/>
    <w:rsid w:val="008F2F38"/>
    <w:rsid w:val="008F5AAA"/>
    <w:rsid w:val="00900C21"/>
    <w:rsid w:val="00902102"/>
    <w:rsid w:val="00910E75"/>
    <w:rsid w:val="00917B43"/>
    <w:rsid w:val="00917E3E"/>
    <w:rsid w:val="00920CA3"/>
    <w:rsid w:val="009220C8"/>
    <w:rsid w:val="00925B07"/>
    <w:rsid w:val="00926125"/>
    <w:rsid w:val="009271DE"/>
    <w:rsid w:val="00930D64"/>
    <w:rsid w:val="00935D85"/>
    <w:rsid w:val="00937A7C"/>
    <w:rsid w:val="009406C2"/>
    <w:rsid w:val="009408E9"/>
    <w:rsid w:val="00944419"/>
    <w:rsid w:val="00947F9E"/>
    <w:rsid w:val="00950BE7"/>
    <w:rsid w:val="00951C3A"/>
    <w:rsid w:val="00960F43"/>
    <w:rsid w:val="00962F3A"/>
    <w:rsid w:val="00963C6C"/>
    <w:rsid w:val="00963E94"/>
    <w:rsid w:val="00965B76"/>
    <w:rsid w:val="0096756A"/>
    <w:rsid w:val="00967929"/>
    <w:rsid w:val="00970018"/>
    <w:rsid w:val="009726A9"/>
    <w:rsid w:val="00972C31"/>
    <w:rsid w:val="00974F44"/>
    <w:rsid w:val="009779EC"/>
    <w:rsid w:val="00982156"/>
    <w:rsid w:val="00987E89"/>
    <w:rsid w:val="00990119"/>
    <w:rsid w:val="00993962"/>
    <w:rsid w:val="009967DA"/>
    <w:rsid w:val="009A532A"/>
    <w:rsid w:val="009A5581"/>
    <w:rsid w:val="009B377A"/>
    <w:rsid w:val="009B6557"/>
    <w:rsid w:val="009C1B46"/>
    <w:rsid w:val="009D038A"/>
    <w:rsid w:val="009D5F59"/>
    <w:rsid w:val="009E2620"/>
    <w:rsid w:val="009E376B"/>
    <w:rsid w:val="009E52F6"/>
    <w:rsid w:val="009E55D4"/>
    <w:rsid w:val="009F017D"/>
    <w:rsid w:val="00A024FD"/>
    <w:rsid w:val="00A029B5"/>
    <w:rsid w:val="00A06CEE"/>
    <w:rsid w:val="00A10AE9"/>
    <w:rsid w:val="00A10C5A"/>
    <w:rsid w:val="00A140B4"/>
    <w:rsid w:val="00A16656"/>
    <w:rsid w:val="00A16DA0"/>
    <w:rsid w:val="00A17CE7"/>
    <w:rsid w:val="00A23B80"/>
    <w:rsid w:val="00A26BE5"/>
    <w:rsid w:val="00A27A58"/>
    <w:rsid w:val="00A36AD6"/>
    <w:rsid w:val="00A378C0"/>
    <w:rsid w:val="00A408D7"/>
    <w:rsid w:val="00A4201A"/>
    <w:rsid w:val="00A44650"/>
    <w:rsid w:val="00A4472F"/>
    <w:rsid w:val="00A4664E"/>
    <w:rsid w:val="00A50B3D"/>
    <w:rsid w:val="00A60868"/>
    <w:rsid w:val="00A615A3"/>
    <w:rsid w:val="00A66D28"/>
    <w:rsid w:val="00A722D2"/>
    <w:rsid w:val="00A76E15"/>
    <w:rsid w:val="00A80861"/>
    <w:rsid w:val="00A821B3"/>
    <w:rsid w:val="00A8275D"/>
    <w:rsid w:val="00A829BE"/>
    <w:rsid w:val="00A92C0D"/>
    <w:rsid w:val="00A92C0F"/>
    <w:rsid w:val="00A92FB0"/>
    <w:rsid w:val="00A9333E"/>
    <w:rsid w:val="00A96C10"/>
    <w:rsid w:val="00AA0181"/>
    <w:rsid w:val="00AA2DDD"/>
    <w:rsid w:val="00AB1F0F"/>
    <w:rsid w:val="00AB3B79"/>
    <w:rsid w:val="00AB44DB"/>
    <w:rsid w:val="00AB5608"/>
    <w:rsid w:val="00AB5B58"/>
    <w:rsid w:val="00AC1132"/>
    <w:rsid w:val="00AC2A6A"/>
    <w:rsid w:val="00AC450B"/>
    <w:rsid w:val="00AD739A"/>
    <w:rsid w:val="00AE067E"/>
    <w:rsid w:val="00AE422F"/>
    <w:rsid w:val="00AE7FD1"/>
    <w:rsid w:val="00AF0997"/>
    <w:rsid w:val="00AF1F9E"/>
    <w:rsid w:val="00AF2984"/>
    <w:rsid w:val="00AF3BC5"/>
    <w:rsid w:val="00AF4288"/>
    <w:rsid w:val="00AF5032"/>
    <w:rsid w:val="00AF7642"/>
    <w:rsid w:val="00B00C06"/>
    <w:rsid w:val="00B0301F"/>
    <w:rsid w:val="00B075A3"/>
    <w:rsid w:val="00B1558A"/>
    <w:rsid w:val="00B15F40"/>
    <w:rsid w:val="00B17511"/>
    <w:rsid w:val="00B2018B"/>
    <w:rsid w:val="00B24D95"/>
    <w:rsid w:val="00B252B4"/>
    <w:rsid w:val="00B26CA1"/>
    <w:rsid w:val="00B43E17"/>
    <w:rsid w:val="00B45D71"/>
    <w:rsid w:val="00B461A5"/>
    <w:rsid w:val="00B47D16"/>
    <w:rsid w:val="00B52C0A"/>
    <w:rsid w:val="00B536F9"/>
    <w:rsid w:val="00B55F9F"/>
    <w:rsid w:val="00B63572"/>
    <w:rsid w:val="00B65C8F"/>
    <w:rsid w:val="00B7178E"/>
    <w:rsid w:val="00B77296"/>
    <w:rsid w:val="00B90D9E"/>
    <w:rsid w:val="00B93DC7"/>
    <w:rsid w:val="00BA0F57"/>
    <w:rsid w:val="00BA5CA2"/>
    <w:rsid w:val="00BA67C4"/>
    <w:rsid w:val="00BA728E"/>
    <w:rsid w:val="00BA7850"/>
    <w:rsid w:val="00BB62F1"/>
    <w:rsid w:val="00BB7AB8"/>
    <w:rsid w:val="00BC3A3D"/>
    <w:rsid w:val="00BC41AE"/>
    <w:rsid w:val="00BD0F70"/>
    <w:rsid w:val="00BD4714"/>
    <w:rsid w:val="00BE1909"/>
    <w:rsid w:val="00BE65D9"/>
    <w:rsid w:val="00BE6EA5"/>
    <w:rsid w:val="00BE71BB"/>
    <w:rsid w:val="00C16AC4"/>
    <w:rsid w:val="00C16F08"/>
    <w:rsid w:val="00C20025"/>
    <w:rsid w:val="00C21AD5"/>
    <w:rsid w:val="00C24C66"/>
    <w:rsid w:val="00C25E0C"/>
    <w:rsid w:val="00C27AB5"/>
    <w:rsid w:val="00C34096"/>
    <w:rsid w:val="00C34BF6"/>
    <w:rsid w:val="00C36054"/>
    <w:rsid w:val="00C40D93"/>
    <w:rsid w:val="00C44A25"/>
    <w:rsid w:val="00C52CF8"/>
    <w:rsid w:val="00C53A51"/>
    <w:rsid w:val="00C5706F"/>
    <w:rsid w:val="00C62006"/>
    <w:rsid w:val="00C700E2"/>
    <w:rsid w:val="00C73DBD"/>
    <w:rsid w:val="00C83E93"/>
    <w:rsid w:val="00C95700"/>
    <w:rsid w:val="00CA0817"/>
    <w:rsid w:val="00CA3B36"/>
    <w:rsid w:val="00CB2236"/>
    <w:rsid w:val="00CB2857"/>
    <w:rsid w:val="00CB4227"/>
    <w:rsid w:val="00CB5EB4"/>
    <w:rsid w:val="00CC02B7"/>
    <w:rsid w:val="00CC668C"/>
    <w:rsid w:val="00CD145B"/>
    <w:rsid w:val="00CD542D"/>
    <w:rsid w:val="00CE17A5"/>
    <w:rsid w:val="00CE1EDC"/>
    <w:rsid w:val="00CF1B0C"/>
    <w:rsid w:val="00D0145C"/>
    <w:rsid w:val="00D01900"/>
    <w:rsid w:val="00D06455"/>
    <w:rsid w:val="00D0674C"/>
    <w:rsid w:val="00D156F0"/>
    <w:rsid w:val="00D23914"/>
    <w:rsid w:val="00D2450E"/>
    <w:rsid w:val="00D34092"/>
    <w:rsid w:val="00D34BD1"/>
    <w:rsid w:val="00D43621"/>
    <w:rsid w:val="00D506B9"/>
    <w:rsid w:val="00D5286B"/>
    <w:rsid w:val="00D54ECF"/>
    <w:rsid w:val="00D564F8"/>
    <w:rsid w:val="00D57EF6"/>
    <w:rsid w:val="00D60195"/>
    <w:rsid w:val="00D6123E"/>
    <w:rsid w:val="00D64D04"/>
    <w:rsid w:val="00D71003"/>
    <w:rsid w:val="00D71AB1"/>
    <w:rsid w:val="00D76342"/>
    <w:rsid w:val="00D8157C"/>
    <w:rsid w:val="00D838F8"/>
    <w:rsid w:val="00D86610"/>
    <w:rsid w:val="00D900F4"/>
    <w:rsid w:val="00D90CC5"/>
    <w:rsid w:val="00D94873"/>
    <w:rsid w:val="00D950D8"/>
    <w:rsid w:val="00D9776D"/>
    <w:rsid w:val="00DA04FB"/>
    <w:rsid w:val="00DA3E0A"/>
    <w:rsid w:val="00DA42CE"/>
    <w:rsid w:val="00DA5A66"/>
    <w:rsid w:val="00DA7473"/>
    <w:rsid w:val="00DB1D4D"/>
    <w:rsid w:val="00DB3DDE"/>
    <w:rsid w:val="00DB4972"/>
    <w:rsid w:val="00DB4B85"/>
    <w:rsid w:val="00DC0331"/>
    <w:rsid w:val="00DC1490"/>
    <w:rsid w:val="00DC2E32"/>
    <w:rsid w:val="00DC6F74"/>
    <w:rsid w:val="00DD236E"/>
    <w:rsid w:val="00DD62D1"/>
    <w:rsid w:val="00DD71D5"/>
    <w:rsid w:val="00DE079A"/>
    <w:rsid w:val="00DE10E6"/>
    <w:rsid w:val="00DE3AC8"/>
    <w:rsid w:val="00DE5F98"/>
    <w:rsid w:val="00DE5F9A"/>
    <w:rsid w:val="00DF43E0"/>
    <w:rsid w:val="00DF7DA6"/>
    <w:rsid w:val="00E0395A"/>
    <w:rsid w:val="00E05385"/>
    <w:rsid w:val="00E108A2"/>
    <w:rsid w:val="00E15CE0"/>
    <w:rsid w:val="00E1758B"/>
    <w:rsid w:val="00E2070D"/>
    <w:rsid w:val="00E21D42"/>
    <w:rsid w:val="00E22434"/>
    <w:rsid w:val="00E2257D"/>
    <w:rsid w:val="00E368C6"/>
    <w:rsid w:val="00E4124F"/>
    <w:rsid w:val="00E41EE5"/>
    <w:rsid w:val="00E449E7"/>
    <w:rsid w:val="00E50552"/>
    <w:rsid w:val="00E5237A"/>
    <w:rsid w:val="00E55C93"/>
    <w:rsid w:val="00E55FA5"/>
    <w:rsid w:val="00E62D21"/>
    <w:rsid w:val="00E70D63"/>
    <w:rsid w:val="00E75D5F"/>
    <w:rsid w:val="00E7610F"/>
    <w:rsid w:val="00E77920"/>
    <w:rsid w:val="00EA45D2"/>
    <w:rsid w:val="00EB3589"/>
    <w:rsid w:val="00EB7262"/>
    <w:rsid w:val="00EB7A69"/>
    <w:rsid w:val="00EC6BA0"/>
    <w:rsid w:val="00EC74BB"/>
    <w:rsid w:val="00ED5161"/>
    <w:rsid w:val="00ED524C"/>
    <w:rsid w:val="00ED7F15"/>
    <w:rsid w:val="00EE0693"/>
    <w:rsid w:val="00EE0C28"/>
    <w:rsid w:val="00EE310F"/>
    <w:rsid w:val="00EE5BEA"/>
    <w:rsid w:val="00EE65F0"/>
    <w:rsid w:val="00EF127A"/>
    <w:rsid w:val="00EF4C4B"/>
    <w:rsid w:val="00F00D68"/>
    <w:rsid w:val="00F0478A"/>
    <w:rsid w:val="00F0604E"/>
    <w:rsid w:val="00F06D1A"/>
    <w:rsid w:val="00F1032B"/>
    <w:rsid w:val="00F155B2"/>
    <w:rsid w:val="00F23596"/>
    <w:rsid w:val="00F271E4"/>
    <w:rsid w:val="00F34FF7"/>
    <w:rsid w:val="00F367CA"/>
    <w:rsid w:val="00F377B5"/>
    <w:rsid w:val="00F42D32"/>
    <w:rsid w:val="00F45AC1"/>
    <w:rsid w:val="00F467FB"/>
    <w:rsid w:val="00F50A2D"/>
    <w:rsid w:val="00F618BE"/>
    <w:rsid w:val="00F63855"/>
    <w:rsid w:val="00F66BFE"/>
    <w:rsid w:val="00F71A0D"/>
    <w:rsid w:val="00F7222A"/>
    <w:rsid w:val="00F73FDA"/>
    <w:rsid w:val="00F911BB"/>
    <w:rsid w:val="00F96D78"/>
    <w:rsid w:val="00FA04B5"/>
    <w:rsid w:val="00FA1051"/>
    <w:rsid w:val="00FA2AE6"/>
    <w:rsid w:val="00FA34A8"/>
    <w:rsid w:val="00FA3830"/>
    <w:rsid w:val="00FA7EE2"/>
    <w:rsid w:val="00FB12F4"/>
    <w:rsid w:val="00FB1382"/>
    <w:rsid w:val="00FC6778"/>
    <w:rsid w:val="00FC7041"/>
    <w:rsid w:val="00FE1EDE"/>
    <w:rsid w:val="00FE3BBB"/>
    <w:rsid w:val="00FE4663"/>
    <w:rsid w:val="00FE6586"/>
    <w:rsid w:val="00FE6E76"/>
    <w:rsid w:val="00FF1EE5"/>
    <w:rsid w:val="00FF6D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B42F23"/>
  <w15:docId w15:val="{F0755C5E-E976-474E-B546-9894D46B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jc w:val="both"/>
      <w:outlineLvl w:val="0"/>
    </w:pPr>
    <w:rPr>
      <w:rFonts w:ascii="Batang" w:eastAsia="Batang" w:hAnsi="Batang"/>
      <w:b/>
      <w:bCs/>
      <w:szCs w:val="22"/>
    </w:rPr>
  </w:style>
  <w:style w:type="paragraph" w:styleId="Ttulo2">
    <w:name w:val="heading 2"/>
    <w:basedOn w:val="Normal"/>
    <w:next w:val="Normal"/>
    <w:qFormat/>
    <w:pPr>
      <w:keepNext/>
      <w:jc w:val="center"/>
      <w:outlineLvl w:val="1"/>
    </w:pPr>
    <w:rPr>
      <w:rFonts w:ascii="Verdana" w:hAnsi="Verdana"/>
      <w:b/>
      <w:sz w:val="22"/>
      <w:szCs w:val="22"/>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5">
    <w:name w:val="heading 5"/>
    <w:basedOn w:val="Normal"/>
    <w:next w:val="Normal"/>
    <w:qFormat/>
    <w:pPr>
      <w:keepNext/>
      <w:jc w:val="both"/>
      <w:outlineLvl w:val="4"/>
    </w:pPr>
    <w:rPr>
      <w:rFonts w:ascii="Verdana" w:hAnsi="Verdana"/>
      <w:b/>
      <w:bCs/>
      <w:sz w:val="22"/>
      <w:szCs w:val="22"/>
    </w:rPr>
  </w:style>
  <w:style w:type="paragraph" w:styleId="Ttulo6">
    <w:name w:val="heading 6"/>
    <w:basedOn w:val="Normal"/>
    <w:next w:val="Normal"/>
    <w:qFormat/>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center"/>
    </w:pPr>
    <w:rPr>
      <w:rFonts w:ascii="Arial" w:hAnsi="Arial" w:cs="Arial"/>
      <w:b/>
      <w:bCs/>
      <w:sz w:val="22"/>
      <w:szCs w:val="22"/>
      <w:lang w:val="es-MX" w:eastAsia="es-MX"/>
    </w:rPr>
  </w:style>
  <w:style w:type="character" w:styleId="Hipervnculo">
    <w:name w:val="Hyperlink"/>
    <w:rPr>
      <w:color w:val="0000FF"/>
      <w:u w:val="single"/>
    </w:rPr>
  </w:style>
  <w:style w:type="paragraph" w:styleId="Encabezado">
    <w:name w:val="header"/>
    <w:basedOn w:val="Normal"/>
    <w:pPr>
      <w:tabs>
        <w:tab w:val="center" w:pos="4252"/>
        <w:tab w:val="right" w:pos="8504"/>
      </w:tabs>
    </w:pPr>
    <w:rPr>
      <w:rFonts w:ascii="Times" w:eastAsia="Times" w:hAnsi="Times"/>
      <w:szCs w:val="20"/>
      <w:lang w:val="es-MX" w:eastAsia="es-MX"/>
    </w:rPr>
  </w:style>
  <w:style w:type="character" w:styleId="Nmerodepgina">
    <w:name w:val="page number"/>
    <w:basedOn w:val="Fuentedeprrafopredeter"/>
  </w:style>
  <w:style w:type="paragraph" w:styleId="Piedepgina">
    <w:name w:val="footer"/>
    <w:basedOn w:val="Normal"/>
    <w:link w:val="PiedepginaCar"/>
    <w:pPr>
      <w:tabs>
        <w:tab w:val="center" w:pos="4252"/>
        <w:tab w:val="right" w:pos="8504"/>
      </w:tabs>
    </w:pPr>
    <w:rPr>
      <w:rFonts w:ascii="Times" w:eastAsia="Times" w:hAnsi="Times"/>
      <w:szCs w:val="20"/>
      <w:lang w:val="es-MX" w:eastAsia="es-MX"/>
    </w:rPr>
  </w:style>
  <w:style w:type="character" w:customStyle="1" w:styleId="elema1">
    <w:name w:val="elema1"/>
    <w:rsid w:val="0044143A"/>
    <w:rPr>
      <w:color w:val="0000FF"/>
      <w:sz w:val="30"/>
      <w:szCs w:val="30"/>
    </w:rPr>
  </w:style>
  <w:style w:type="paragraph" w:styleId="Textodeglobo">
    <w:name w:val="Balloon Text"/>
    <w:basedOn w:val="Normal"/>
    <w:link w:val="TextodegloboCar"/>
    <w:uiPriority w:val="99"/>
    <w:semiHidden/>
    <w:rsid w:val="007104E2"/>
    <w:rPr>
      <w:rFonts w:ascii="Tahoma" w:hAnsi="Tahoma" w:cs="Tahoma"/>
      <w:sz w:val="16"/>
      <w:szCs w:val="16"/>
    </w:rPr>
  </w:style>
  <w:style w:type="table" w:styleId="Tablaconcuadrcula">
    <w:name w:val="Table Grid"/>
    <w:basedOn w:val="Tablanormal"/>
    <w:uiPriority w:val="39"/>
    <w:rsid w:val="00314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63F85"/>
    <w:pPr>
      <w:ind w:left="720"/>
      <w:contextualSpacing/>
    </w:pPr>
  </w:style>
  <w:style w:type="character" w:customStyle="1" w:styleId="PiedepginaCar">
    <w:name w:val="Pie de página Car"/>
    <w:basedOn w:val="Fuentedeprrafopredeter"/>
    <w:link w:val="Piedepgina"/>
    <w:rsid w:val="00AC1132"/>
    <w:rPr>
      <w:rFonts w:ascii="Times" w:eastAsia="Times" w:hAnsi="Times"/>
      <w:sz w:val="24"/>
    </w:rPr>
  </w:style>
  <w:style w:type="character" w:customStyle="1" w:styleId="apple-converted-space">
    <w:name w:val="apple-converted-space"/>
    <w:basedOn w:val="Fuentedeprrafopredeter"/>
    <w:rsid w:val="00422539"/>
  </w:style>
  <w:style w:type="paragraph" w:customStyle="1" w:styleId="Texto">
    <w:name w:val="Texto"/>
    <w:basedOn w:val="Normal"/>
    <w:link w:val="TextoCar"/>
    <w:qFormat/>
    <w:rsid w:val="00EB7A69"/>
    <w:pPr>
      <w:spacing w:after="101" w:line="216" w:lineRule="exact"/>
      <w:ind w:firstLine="288"/>
      <w:jc w:val="both"/>
    </w:pPr>
    <w:rPr>
      <w:rFonts w:ascii="Arial" w:hAnsi="Arial" w:cs="Arial"/>
      <w:sz w:val="18"/>
      <w:szCs w:val="20"/>
    </w:rPr>
  </w:style>
  <w:style w:type="character" w:customStyle="1" w:styleId="TextoCar">
    <w:name w:val="Texto Car"/>
    <w:link w:val="Texto"/>
    <w:locked/>
    <w:rsid w:val="00EB7A69"/>
    <w:rPr>
      <w:rFonts w:ascii="Arial" w:hAnsi="Arial" w:cs="Arial"/>
      <w:sz w:val="18"/>
      <w:lang w:val="es-ES" w:eastAsia="es-ES"/>
    </w:rPr>
  </w:style>
  <w:style w:type="paragraph" w:customStyle="1" w:styleId="INCISO">
    <w:name w:val="INCISO"/>
    <w:basedOn w:val="Normal"/>
    <w:rsid w:val="00EB7A69"/>
    <w:pPr>
      <w:spacing w:after="101" w:line="216" w:lineRule="exact"/>
      <w:ind w:left="1080" w:hanging="360"/>
      <w:jc w:val="both"/>
    </w:pPr>
    <w:rPr>
      <w:rFonts w:ascii="Arial" w:hAnsi="Arial" w:cs="Arial"/>
      <w:sz w:val="18"/>
      <w:szCs w:val="18"/>
    </w:rPr>
  </w:style>
  <w:style w:type="paragraph" w:customStyle="1" w:styleId="ROMANOS">
    <w:name w:val="ROMANOS"/>
    <w:basedOn w:val="Normal"/>
    <w:link w:val="ROMANOSCar"/>
    <w:rsid w:val="00EB7A69"/>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B7A69"/>
    <w:rPr>
      <w:rFonts w:ascii="Arial" w:hAnsi="Arial" w:cs="Arial"/>
      <w:sz w:val="18"/>
      <w:szCs w:val="18"/>
      <w:lang w:val="es-ES" w:eastAsia="es-ES"/>
    </w:rPr>
  </w:style>
  <w:style w:type="paragraph" w:customStyle="1" w:styleId="Titulo1">
    <w:name w:val="Titulo 1"/>
    <w:basedOn w:val="Normal"/>
    <w:rsid w:val="00EB7A69"/>
    <w:pPr>
      <w:pBdr>
        <w:bottom w:val="single" w:sz="12" w:space="1" w:color="auto"/>
      </w:pBdr>
      <w:spacing w:before="120"/>
      <w:jc w:val="both"/>
      <w:outlineLvl w:val="0"/>
    </w:pPr>
    <w:rPr>
      <w:b/>
      <w:sz w:val="18"/>
      <w:szCs w:val="18"/>
      <w:lang w:val="es-MX" w:eastAsia="es-MX"/>
    </w:rPr>
  </w:style>
  <w:style w:type="paragraph" w:styleId="Textosinformato">
    <w:name w:val="Plain Text"/>
    <w:basedOn w:val="Normal"/>
    <w:link w:val="TextosinformatoCar"/>
    <w:rsid w:val="00EB7A69"/>
    <w:rPr>
      <w:rFonts w:ascii="Courier New" w:hAnsi="Courier New" w:cs="Courier New"/>
      <w:sz w:val="20"/>
      <w:szCs w:val="20"/>
    </w:rPr>
  </w:style>
  <w:style w:type="character" w:customStyle="1" w:styleId="TextosinformatoCar">
    <w:name w:val="Texto sin formato Car"/>
    <w:basedOn w:val="Fuentedeprrafopredeter"/>
    <w:link w:val="Textosinformato"/>
    <w:rsid w:val="00EB7A69"/>
    <w:rPr>
      <w:rFonts w:ascii="Courier New" w:hAnsi="Courier New" w:cs="Courier New"/>
      <w:lang w:val="es-ES" w:eastAsia="es-ES"/>
    </w:rPr>
  </w:style>
  <w:style w:type="paragraph" w:customStyle="1" w:styleId="texto0">
    <w:name w:val="texto"/>
    <w:basedOn w:val="Normal"/>
    <w:rsid w:val="00EB7A69"/>
    <w:pPr>
      <w:spacing w:after="101" w:line="216" w:lineRule="exact"/>
      <w:ind w:firstLine="288"/>
      <w:jc w:val="both"/>
    </w:pPr>
    <w:rPr>
      <w:rFonts w:ascii="Arial" w:hAnsi="Arial" w:cs="Arial"/>
      <w:sz w:val="18"/>
      <w:szCs w:val="18"/>
      <w:lang w:val="es-MX" w:eastAsia="es-MX"/>
    </w:rPr>
  </w:style>
  <w:style w:type="paragraph" w:styleId="NormalWeb">
    <w:name w:val="Normal (Web)"/>
    <w:basedOn w:val="Normal"/>
    <w:uiPriority w:val="99"/>
    <w:unhideWhenUsed/>
    <w:rsid w:val="00EB7A69"/>
    <w:pPr>
      <w:spacing w:before="100" w:beforeAutospacing="1" w:after="100" w:afterAutospacing="1"/>
    </w:pPr>
    <w:rPr>
      <w:rFonts w:ascii="Times" w:eastAsiaTheme="minorEastAsia" w:hAnsi="Times"/>
      <w:sz w:val="20"/>
      <w:szCs w:val="20"/>
      <w:lang w:val="es-MX"/>
    </w:rPr>
  </w:style>
  <w:style w:type="character" w:customStyle="1" w:styleId="TextodegloboCar">
    <w:name w:val="Texto de globo Car"/>
    <w:basedOn w:val="Fuentedeprrafopredeter"/>
    <w:link w:val="Textodeglobo"/>
    <w:uiPriority w:val="99"/>
    <w:semiHidden/>
    <w:rsid w:val="00EB7A69"/>
    <w:rPr>
      <w:rFonts w:ascii="Tahoma" w:hAnsi="Tahoma" w:cs="Tahoma"/>
      <w:sz w:val="16"/>
      <w:szCs w:val="16"/>
      <w:lang w:val="es-ES" w:eastAsia="es-ES"/>
    </w:rPr>
  </w:style>
  <w:style w:type="paragraph" w:styleId="Sinespaciado">
    <w:name w:val="No Spacing"/>
    <w:uiPriority w:val="1"/>
    <w:qFormat/>
    <w:rsid w:val="00EB7A69"/>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1260">
      <w:bodyDiv w:val="1"/>
      <w:marLeft w:val="0"/>
      <w:marRight w:val="0"/>
      <w:marTop w:val="0"/>
      <w:marBottom w:val="0"/>
      <w:divBdr>
        <w:top w:val="none" w:sz="0" w:space="0" w:color="auto"/>
        <w:left w:val="none" w:sz="0" w:space="0" w:color="auto"/>
        <w:bottom w:val="none" w:sz="0" w:space="0" w:color="auto"/>
        <w:right w:val="none" w:sz="0" w:space="0" w:color="auto"/>
      </w:divBdr>
    </w:div>
    <w:div w:id="54547129">
      <w:bodyDiv w:val="1"/>
      <w:marLeft w:val="0"/>
      <w:marRight w:val="0"/>
      <w:marTop w:val="0"/>
      <w:marBottom w:val="0"/>
      <w:divBdr>
        <w:top w:val="none" w:sz="0" w:space="0" w:color="auto"/>
        <w:left w:val="none" w:sz="0" w:space="0" w:color="auto"/>
        <w:bottom w:val="none" w:sz="0" w:space="0" w:color="auto"/>
        <w:right w:val="none" w:sz="0" w:space="0" w:color="auto"/>
      </w:divBdr>
    </w:div>
    <w:div w:id="55515434">
      <w:bodyDiv w:val="1"/>
      <w:marLeft w:val="0"/>
      <w:marRight w:val="0"/>
      <w:marTop w:val="0"/>
      <w:marBottom w:val="0"/>
      <w:divBdr>
        <w:top w:val="none" w:sz="0" w:space="0" w:color="auto"/>
        <w:left w:val="none" w:sz="0" w:space="0" w:color="auto"/>
        <w:bottom w:val="none" w:sz="0" w:space="0" w:color="auto"/>
        <w:right w:val="none" w:sz="0" w:space="0" w:color="auto"/>
      </w:divBdr>
    </w:div>
    <w:div w:id="178392798">
      <w:bodyDiv w:val="1"/>
      <w:marLeft w:val="0"/>
      <w:marRight w:val="0"/>
      <w:marTop w:val="0"/>
      <w:marBottom w:val="0"/>
      <w:divBdr>
        <w:top w:val="none" w:sz="0" w:space="0" w:color="auto"/>
        <w:left w:val="none" w:sz="0" w:space="0" w:color="auto"/>
        <w:bottom w:val="none" w:sz="0" w:space="0" w:color="auto"/>
        <w:right w:val="none" w:sz="0" w:space="0" w:color="auto"/>
      </w:divBdr>
    </w:div>
    <w:div w:id="200868374">
      <w:bodyDiv w:val="1"/>
      <w:marLeft w:val="0"/>
      <w:marRight w:val="0"/>
      <w:marTop w:val="0"/>
      <w:marBottom w:val="0"/>
      <w:divBdr>
        <w:top w:val="none" w:sz="0" w:space="0" w:color="auto"/>
        <w:left w:val="none" w:sz="0" w:space="0" w:color="auto"/>
        <w:bottom w:val="none" w:sz="0" w:space="0" w:color="auto"/>
        <w:right w:val="none" w:sz="0" w:space="0" w:color="auto"/>
      </w:divBdr>
    </w:div>
    <w:div w:id="215823052">
      <w:bodyDiv w:val="1"/>
      <w:marLeft w:val="0"/>
      <w:marRight w:val="0"/>
      <w:marTop w:val="0"/>
      <w:marBottom w:val="0"/>
      <w:divBdr>
        <w:top w:val="none" w:sz="0" w:space="0" w:color="auto"/>
        <w:left w:val="none" w:sz="0" w:space="0" w:color="auto"/>
        <w:bottom w:val="none" w:sz="0" w:space="0" w:color="auto"/>
        <w:right w:val="none" w:sz="0" w:space="0" w:color="auto"/>
      </w:divBdr>
    </w:div>
    <w:div w:id="223376661">
      <w:bodyDiv w:val="1"/>
      <w:marLeft w:val="0"/>
      <w:marRight w:val="0"/>
      <w:marTop w:val="0"/>
      <w:marBottom w:val="0"/>
      <w:divBdr>
        <w:top w:val="none" w:sz="0" w:space="0" w:color="auto"/>
        <w:left w:val="none" w:sz="0" w:space="0" w:color="auto"/>
        <w:bottom w:val="none" w:sz="0" w:space="0" w:color="auto"/>
        <w:right w:val="none" w:sz="0" w:space="0" w:color="auto"/>
      </w:divBdr>
    </w:div>
    <w:div w:id="283266702">
      <w:bodyDiv w:val="1"/>
      <w:marLeft w:val="0"/>
      <w:marRight w:val="0"/>
      <w:marTop w:val="0"/>
      <w:marBottom w:val="0"/>
      <w:divBdr>
        <w:top w:val="none" w:sz="0" w:space="0" w:color="auto"/>
        <w:left w:val="none" w:sz="0" w:space="0" w:color="auto"/>
        <w:bottom w:val="none" w:sz="0" w:space="0" w:color="auto"/>
        <w:right w:val="none" w:sz="0" w:space="0" w:color="auto"/>
      </w:divBdr>
    </w:div>
    <w:div w:id="303632010">
      <w:bodyDiv w:val="1"/>
      <w:marLeft w:val="0"/>
      <w:marRight w:val="0"/>
      <w:marTop w:val="0"/>
      <w:marBottom w:val="0"/>
      <w:divBdr>
        <w:top w:val="none" w:sz="0" w:space="0" w:color="auto"/>
        <w:left w:val="none" w:sz="0" w:space="0" w:color="auto"/>
        <w:bottom w:val="none" w:sz="0" w:space="0" w:color="auto"/>
        <w:right w:val="none" w:sz="0" w:space="0" w:color="auto"/>
      </w:divBdr>
    </w:div>
    <w:div w:id="423918098">
      <w:bodyDiv w:val="1"/>
      <w:marLeft w:val="0"/>
      <w:marRight w:val="0"/>
      <w:marTop w:val="0"/>
      <w:marBottom w:val="0"/>
      <w:divBdr>
        <w:top w:val="none" w:sz="0" w:space="0" w:color="auto"/>
        <w:left w:val="none" w:sz="0" w:space="0" w:color="auto"/>
        <w:bottom w:val="none" w:sz="0" w:space="0" w:color="auto"/>
        <w:right w:val="none" w:sz="0" w:space="0" w:color="auto"/>
      </w:divBdr>
    </w:div>
    <w:div w:id="438725314">
      <w:bodyDiv w:val="1"/>
      <w:marLeft w:val="0"/>
      <w:marRight w:val="0"/>
      <w:marTop w:val="0"/>
      <w:marBottom w:val="0"/>
      <w:divBdr>
        <w:top w:val="none" w:sz="0" w:space="0" w:color="auto"/>
        <w:left w:val="none" w:sz="0" w:space="0" w:color="auto"/>
        <w:bottom w:val="none" w:sz="0" w:space="0" w:color="auto"/>
        <w:right w:val="none" w:sz="0" w:space="0" w:color="auto"/>
      </w:divBdr>
    </w:div>
    <w:div w:id="506213023">
      <w:bodyDiv w:val="1"/>
      <w:marLeft w:val="0"/>
      <w:marRight w:val="0"/>
      <w:marTop w:val="0"/>
      <w:marBottom w:val="0"/>
      <w:divBdr>
        <w:top w:val="none" w:sz="0" w:space="0" w:color="auto"/>
        <w:left w:val="none" w:sz="0" w:space="0" w:color="auto"/>
        <w:bottom w:val="none" w:sz="0" w:space="0" w:color="auto"/>
        <w:right w:val="none" w:sz="0" w:space="0" w:color="auto"/>
      </w:divBdr>
    </w:div>
    <w:div w:id="507795159">
      <w:bodyDiv w:val="1"/>
      <w:marLeft w:val="0"/>
      <w:marRight w:val="0"/>
      <w:marTop w:val="0"/>
      <w:marBottom w:val="0"/>
      <w:divBdr>
        <w:top w:val="none" w:sz="0" w:space="0" w:color="auto"/>
        <w:left w:val="none" w:sz="0" w:space="0" w:color="auto"/>
        <w:bottom w:val="none" w:sz="0" w:space="0" w:color="auto"/>
        <w:right w:val="none" w:sz="0" w:space="0" w:color="auto"/>
      </w:divBdr>
    </w:div>
    <w:div w:id="511996201">
      <w:bodyDiv w:val="1"/>
      <w:marLeft w:val="0"/>
      <w:marRight w:val="0"/>
      <w:marTop w:val="0"/>
      <w:marBottom w:val="0"/>
      <w:divBdr>
        <w:top w:val="none" w:sz="0" w:space="0" w:color="auto"/>
        <w:left w:val="none" w:sz="0" w:space="0" w:color="auto"/>
        <w:bottom w:val="none" w:sz="0" w:space="0" w:color="auto"/>
        <w:right w:val="none" w:sz="0" w:space="0" w:color="auto"/>
      </w:divBdr>
    </w:div>
    <w:div w:id="597249025">
      <w:bodyDiv w:val="1"/>
      <w:marLeft w:val="0"/>
      <w:marRight w:val="0"/>
      <w:marTop w:val="0"/>
      <w:marBottom w:val="0"/>
      <w:divBdr>
        <w:top w:val="none" w:sz="0" w:space="0" w:color="auto"/>
        <w:left w:val="none" w:sz="0" w:space="0" w:color="auto"/>
        <w:bottom w:val="none" w:sz="0" w:space="0" w:color="auto"/>
        <w:right w:val="none" w:sz="0" w:space="0" w:color="auto"/>
      </w:divBdr>
    </w:div>
    <w:div w:id="733160955">
      <w:bodyDiv w:val="1"/>
      <w:marLeft w:val="0"/>
      <w:marRight w:val="0"/>
      <w:marTop w:val="0"/>
      <w:marBottom w:val="0"/>
      <w:divBdr>
        <w:top w:val="none" w:sz="0" w:space="0" w:color="auto"/>
        <w:left w:val="none" w:sz="0" w:space="0" w:color="auto"/>
        <w:bottom w:val="none" w:sz="0" w:space="0" w:color="auto"/>
        <w:right w:val="none" w:sz="0" w:space="0" w:color="auto"/>
      </w:divBdr>
    </w:div>
    <w:div w:id="831455630">
      <w:bodyDiv w:val="1"/>
      <w:marLeft w:val="0"/>
      <w:marRight w:val="0"/>
      <w:marTop w:val="0"/>
      <w:marBottom w:val="0"/>
      <w:divBdr>
        <w:top w:val="none" w:sz="0" w:space="0" w:color="auto"/>
        <w:left w:val="none" w:sz="0" w:space="0" w:color="auto"/>
        <w:bottom w:val="none" w:sz="0" w:space="0" w:color="auto"/>
        <w:right w:val="none" w:sz="0" w:space="0" w:color="auto"/>
      </w:divBdr>
    </w:div>
    <w:div w:id="923300039">
      <w:bodyDiv w:val="1"/>
      <w:marLeft w:val="0"/>
      <w:marRight w:val="0"/>
      <w:marTop w:val="0"/>
      <w:marBottom w:val="0"/>
      <w:divBdr>
        <w:top w:val="none" w:sz="0" w:space="0" w:color="auto"/>
        <w:left w:val="none" w:sz="0" w:space="0" w:color="auto"/>
        <w:bottom w:val="none" w:sz="0" w:space="0" w:color="auto"/>
        <w:right w:val="none" w:sz="0" w:space="0" w:color="auto"/>
      </w:divBdr>
    </w:div>
    <w:div w:id="991762716">
      <w:bodyDiv w:val="1"/>
      <w:marLeft w:val="0"/>
      <w:marRight w:val="0"/>
      <w:marTop w:val="0"/>
      <w:marBottom w:val="0"/>
      <w:divBdr>
        <w:top w:val="none" w:sz="0" w:space="0" w:color="auto"/>
        <w:left w:val="none" w:sz="0" w:space="0" w:color="auto"/>
        <w:bottom w:val="none" w:sz="0" w:space="0" w:color="auto"/>
        <w:right w:val="none" w:sz="0" w:space="0" w:color="auto"/>
      </w:divBdr>
    </w:div>
    <w:div w:id="1009453184">
      <w:bodyDiv w:val="1"/>
      <w:marLeft w:val="0"/>
      <w:marRight w:val="0"/>
      <w:marTop w:val="0"/>
      <w:marBottom w:val="0"/>
      <w:divBdr>
        <w:top w:val="none" w:sz="0" w:space="0" w:color="auto"/>
        <w:left w:val="none" w:sz="0" w:space="0" w:color="auto"/>
        <w:bottom w:val="none" w:sz="0" w:space="0" w:color="auto"/>
        <w:right w:val="none" w:sz="0" w:space="0" w:color="auto"/>
      </w:divBdr>
    </w:div>
    <w:div w:id="1030685321">
      <w:bodyDiv w:val="1"/>
      <w:marLeft w:val="0"/>
      <w:marRight w:val="0"/>
      <w:marTop w:val="0"/>
      <w:marBottom w:val="0"/>
      <w:divBdr>
        <w:top w:val="none" w:sz="0" w:space="0" w:color="auto"/>
        <w:left w:val="none" w:sz="0" w:space="0" w:color="auto"/>
        <w:bottom w:val="none" w:sz="0" w:space="0" w:color="auto"/>
        <w:right w:val="none" w:sz="0" w:space="0" w:color="auto"/>
      </w:divBdr>
    </w:div>
    <w:div w:id="1071584075">
      <w:bodyDiv w:val="1"/>
      <w:marLeft w:val="0"/>
      <w:marRight w:val="0"/>
      <w:marTop w:val="0"/>
      <w:marBottom w:val="0"/>
      <w:divBdr>
        <w:top w:val="none" w:sz="0" w:space="0" w:color="auto"/>
        <w:left w:val="none" w:sz="0" w:space="0" w:color="auto"/>
        <w:bottom w:val="none" w:sz="0" w:space="0" w:color="auto"/>
        <w:right w:val="none" w:sz="0" w:space="0" w:color="auto"/>
      </w:divBdr>
    </w:div>
    <w:div w:id="1159426106">
      <w:bodyDiv w:val="1"/>
      <w:marLeft w:val="0"/>
      <w:marRight w:val="0"/>
      <w:marTop w:val="0"/>
      <w:marBottom w:val="0"/>
      <w:divBdr>
        <w:top w:val="none" w:sz="0" w:space="0" w:color="auto"/>
        <w:left w:val="none" w:sz="0" w:space="0" w:color="auto"/>
        <w:bottom w:val="none" w:sz="0" w:space="0" w:color="auto"/>
        <w:right w:val="none" w:sz="0" w:space="0" w:color="auto"/>
      </w:divBdr>
    </w:div>
    <w:div w:id="1198540947">
      <w:bodyDiv w:val="1"/>
      <w:marLeft w:val="0"/>
      <w:marRight w:val="0"/>
      <w:marTop w:val="0"/>
      <w:marBottom w:val="0"/>
      <w:divBdr>
        <w:top w:val="none" w:sz="0" w:space="0" w:color="auto"/>
        <w:left w:val="none" w:sz="0" w:space="0" w:color="auto"/>
        <w:bottom w:val="none" w:sz="0" w:space="0" w:color="auto"/>
        <w:right w:val="none" w:sz="0" w:space="0" w:color="auto"/>
      </w:divBdr>
    </w:div>
    <w:div w:id="1207911894">
      <w:bodyDiv w:val="1"/>
      <w:marLeft w:val="0"/>
      <w:marRight w:val="0"/>
      <w:marTop w:val="0"/>
      <w:marBottom w:val="0"/>
      <w:divBdr>
        <w:top w:val="none" w:sz="0" w:space="0" w:color="auto"/>
        <w:left w:val="none" w:sz="0" w:space="0" w:color="auto"/>
        <w:bottom w:val="none" w:sz="0" w:space="0" w:color="auto"/>
        <w:right w:val="none" w:sz="0" w:space="0" w:color="auto"/>
      </w:divBdr>
    </w:div>
    <w:div w:id="1211458404">
      <w:bodyDiv w:val="1"/>
      <w:marLeft w:val="0"/>
      <w:marRight w:val="0"/>
      <w:marTop w:val="0"/>
      <w:marBottom w:val="0"/>
      <w:divBdr>
        <w:top w:val="none" w:sz="0" w:space="0" w:color="auto"/>
        <w:left w:val="none" w:sz="0" w:space="0" w:color="auto"/>
        <w:bottom w:val="none" w:sz="0" w:space="0" w:color="auto"/>
        <w:right w:val="none" w:sz="0" w:space="0" w:color="auto"/>
      </w:divBdr>
    </w:div>
    <w:div w:id="1245073043">
      <w:bodyDiv w:val="1"/>
      <w:marLeft w:val="0"/>
      <w:marRight w:val="0"/>
      <w:marTop w:val="0"/>
      <w:marBottom w:val="0"/>
      <w:divBdr>
        <w:top w:val="none" w:sz="0" w:space="0" w:color="auto"/>
        <w:left w:val="none" w:sz="0" w:space="0" w:color="auto"/>
        <w:bottom w:val="none" w:sz="0" w:space="0" w:color="auto"/>
        <w:right w:val="none" w:sz="0" w:space="0" w:color="auto"/>
      </w:divBdr>
    </w:div>
    <w:div w:id="1249540216">
      <w:bodyDiv w:val="1"/>
      <w:marLeft w:val="0"/>
      <w:marRight w:val="0"/>
      <w:marTop w:val="0"/>
      <w:marBottom w:val="0"/>
      <w:divBdr>
        <w:top w:val="none" w:sz="0" w:space="0" w:color="auto"/>
        <w:left w:val="none" w:sz="0" w:space="0" w:color="auto"/>
        <w:bottom w:val="none" w:sz="0" w:space="0" w:color="auto"/>
        <w:right w:val="none" w:sz="0" w:space="0" w:color="auto"/>
      </w:divBdr>
    </w:div>
    <w:div w:id="1339307979">
      <w:bodyDiv w:val="1"/>
      <w:marLeft w:val="0"/>
      <w:marRight w:val="0"/>
      <w:marTop w:val="0"/>
      <w:marBottom w:val="0"/>
      <w:divBdr>
        <w:top w:val="none" w:sz="0" w:space="0" w:color="auto"/>
        <w:left w:val="none" w:sz="0" w:space="0" w:color="auto"/>
        <w:bottom w:val="none" w:sz="0" w:space="0" w:color="auto"/>
        <w:right w:val="none" w:sz="0" w:space="0" w:color="auto"/>
      </w:divBdr>
    </w:div>
    <w:div w:id="1347946448">
      <w:bodyDiv w:val="1"/>
      <w:marLeft w:val="0"/>
      <w:marRight w:val="0"/>
      <w:marTop w:val="0"/>
      <w:marBottom w:val="0"/>
      <w:divBdr>
        <w:top w:val="none" w:sz="0" w:space="0" w:color="auto"/>
        <w:left w:val="none" w:sz="0" w:space="0" w:color="auto"/>
        <w:bottom w:val="none" w:sz="0" w:space="0" w:color="auto"/>
        <w:right w:val="none" w:sz="0" w:space="0" w:color="auto"/>
      </w:divBdr>
    </w:div>
    <w:div w:id="1387417423">
      <w:bodyDiv w:val="1"/>
      <w:marLeft w:val="0"/>
      <w:marRight w:val="0"/>
      <w:marTop w:val="0"/>
      <w:marBottom w:val="0"/>
      <w:divBdr>
        <w:top w:val="none" w:sz="0" w:space="0" w:color="auto"/>
        <w:left w:val="none" w:sz="0" w:space="0" w:color="auto"/>
        <w:bottom w:val="none" w:sz="0" w:space="0" w:color="auto"/>
        <w:right w:val="none" w:sz="0" w:space="0" w:color="auto"/>
      </w:divBdr>
    </w:div>
    <w:div w:id="1473130306">
      <w:bodyDiv w:val="1"/>
      <w:marLeft w:val="0"/>
      <w:marRight w:val="0"/>
      <w:marTop w:val="0"/>
      <w:marBottom w:val="0"/>
      <w:divBdr>
        <w:top w:val="none" w:sz="0" w:space="0" w:color="auto"/>
        <w:left w:val="none" w:sz="0" w:space="0" w:color="auto"/>
        <w:bottom w:val="none" w:sz="0" w:space="0" w:color="auto"/>
        <w:right w:val="none" w:sz="0" w:space="0" w:color="auto"/>
      </w:divBdr>
    </w:div>
    <w:div w:id="1545949707">
      <w:bodyDiv w:val="1"/>
      <w:marLeft w:val="0"/>
      <w:marRight w:val="0"/>
      <w:marTop w:val="0"/>
      <w:marBottom w:val="0"/>
      <w:divBdr>
        <w:top w:val="none" w:sz="0" w:space="0" w:color="auto"/>
        <w:left w:val="none" w:sz="0" w:space="0" w:color="auto"/>
        <w:bottom w:val="none" w:sz="0" w:space="0" w:color="auto"/>
        <w:right w:val="none" w:sz="0" w:space="0" w:color="auto"/>
      </w:divBdr>
    </w:div>
    <w:div w:id="1584414342">
      <w:bodyDiv w:val="1"/>
      <w:marLeft w:val="0"/>
      <w:marRight w:val="0"/>
      <w:marTop w:val="0"/>
      <w:marBottom w:val="0"/>
      <w:divBdr>
        <w:top w:val="none" w:sz="0" w:space="0" w:color="auto"/>
        <w:left w:val="none" w:sz="0" w:space="0" w:color="auto"/>
        <w:bottom w:val="none" w:sz="0" w:space="0" w:color="auto"/>
        <w:right w:val="none" w:sz="0" w:space="0" w:color="auto"/>
      </w:divBdr>
    </w:div>
    <w:div w:id="1626932343">
      <w:bodyDiv w:val="1"/>
      <w:marLeft w:val="0"/>
      <w:marRight w:val="0"/>
      <w:marTop w:val="0"/>
      <w:marBottom w:val="0"/>
      <w:divBdr>
        <w:top w:val="none" w:sz="0" w:space="0" w:color="auto"/>
        <w:left w:val="none" w:sz="0" w:space="0" w:color="auto"/>
        <w:bottom w:val="none" w:sz="0" w:space="0" w:color="auto"/>
        <w:right w:val="none" w:sz="0" w:space="0" w:color="auto"/>
      </w:divBdr>
    </w:div>
    <w:div w:id="1702707030">
      <w:bodyDiv w:val="1"/>
      <w:marLeft w:val="0"/>
      <w:marRight w:val="0"/>
      <w:marTop w:val="0"/>
      <w:marBottom w:val="0"/>
      <w:divBdr>
        <w:top w:val="none" w:sz="0" w:space="0" w:color="auto"/>
        <w:left w:val="none" w:sz="0" w:space="0" w:color="auto"/>
        <w:bottom w:val="none" w:sz="0" w:space="0" w:color="auto"/>
        <w:right w:val="none" w:sz="0" w:space="0" w:color="auto"/>
      </w:divBdr>
    </w:div>
    <w:div w:id="1731296738">
      <w:bodyDiv w:val="1"/>
      <w:marLeft w:val="0"/>
      <w:marRight w:val="0"/>
      <w:marTop w:val="0"/>
      <w:marBottom w:val="0"/>
      <w:divBdr>
        <w:top w:val="none" w:sz="0" w:space="0" w:color="auto"/>
        <w:left w:val="none" w:sz="0" w:space="0" w:color="auto"/>
        <w:bottom w:val="none" w:sz="0" w:space="0" w:color="auto"/>
        <w:right w:val="none" w:sz="0" w:space="0" w:color="auto"/>
      </w:divBdr>
    </w:div>
    <w:div w:id="1746295141">
      <w:bodyDiv w:val="1"/>
      <w:marLeft w:val="0"/>
      <w:marRight w:val="0"/>
      <w:marTop w:val="0"/>
      <w:marBottom w:val="0"/>
      <w:divBdr>
        <w:top w:val="none" w:sz="0" w:space="0" w:color="auto"/>
        <w:left w:val="none" w:sz="0" w:space="0" w:color="auto"/>
        <w:bottom w:val="none" w:sz="0" w:space="0" w:color="auto"/>
        <w:right w:val="none" w:sz="0" w:space="0" w:color="auto"/>
      </w:divBdr>
    </w:div>
    <w:div w:id="1800148135">
      <w:bodyDiv w:val="1"/>
      <w:marLeft w:val="0"/>
      <w:marRight w:val="0"/>
      <w:marTop w:val="0"/>
      <w:marBottom w:val="0"/>
      <w:divBdr>
        <w:top w:val="none" w:sz="0" w:space="0" w:color="auto"/>
        <w:left w:val="none" w:sz="0" w:space="0" w:color="auto"/>
        <w:bottom w:val="none" w:sz="0" w:space="0" w:color="auto"/>
        <w:right w:val="none" w:sz="0" w:space="0" w:color="auto"/>
      </w:divBdr>
    </w:div>
    <w:div w:id="1863667584">
      <w:bodyDiv w:val="1"/>
      <w:marLeft w:val="0"/>
      <w:marRight w:val="0"/>
      <w:marTop w:val="0"/>
      <w:marBottom w:val="0"/>
      <w:divBdr>
        <w:top w:val="none" w:sz="0" w:space="0" w:color="auto"/>
        <w:left w:val="none" w:sz="0" w:space="0" w:color="auto"/>
        <w:bottom w:val="none" w:sz="0" w:space="0" w:color="auto"/>
        <w:right w:val="none" w:sz="0" w:space="0" w:color="auto"/>
      </w:divBdr>
    </w:div>
    <w:div w:id="1865704750">
      <w:bodyDiv w:val="1"/>
      <w:marLeft w:val="0"/>
      <w:marRight w:val="0"/>
      <w:marTop w:val="0"/>
      <w:marBottom w:val="0"/>
      <w:divBdr>
        <w:top w:val="none" w:sz="0" w:space="0" w:color="auto"/>
        <w:left w:val="none" w:sz="0" w:space="0" w:color="auto"/>
        <w:bottom w:val="none" w:sz="0" w:space="0" w:color="auto"/>
        <w:right w:val="none" w:sz="0" w:space="0" w:color="auto"/>
      </w:divBdr>
    </w:div>
    <w:div w:id="1978804518">
      <w:bodyDiv w:val="1"/>
      <w:marLeft w:val="0"/>
      <w:marRight w:val="0"/>
      <w:marTop w:val="0"/>
      <w:marBottom w:val="0"/>
      <w:divBdr>
        <w:top w:val="none" w:sz="0" w:space="0" w:color="auto"/>
        <w:left w:val="none" w:sz="0" w:space="0" w:color="auto"/>
        <w:bottom w:val="none" w:sz="0" w:space="0" w:color="auto"/>
        <w:right w:val="none" w:sz="0" w:space="0" w:color="auto"/>
      </w:divBdr>
    </w:div>
    <w:div w:id="2029679739">
      <w:bodyDiv w:val="1"/>
      <w:marLeft w:val="0"/>
      <w:marRight w:val="0"/>
      <w:marTop w:val="0"/>
      <w:marBottom w:val="0"/>
      <w:divBdr>
        <w:top w:val="none" w:sz="0" w:space="0" w:color="auto"/>
        <w:left w:val="none" w:sz="0" w:space="0" w:color="auto"/>
        <w:bottom w:val="none" w:sz="0" w:space="0" w:color="auto"/>
        <w:right w:val="none" w:sz="0" w:space="0" w:color="auto"/>
      </w:divBdr>
    </w:div>
    <w:div w:id="2060128678">
      <w:bodyDiv w:val="1"/>
      <w:marLeft w:val="0"/>
      <w:marRight w:val="0"/>
      <w:marTop w:val="0"/>
      <w:marBottom w:val="0"/>
      <w:divBdr>
        <w:top w:val="none" w:sz="0" w:space="0" w:color="auto"/>
        <w:left w:val="none" w:sz="0" w:space="0" w:color="auto"/>
        <w:bottom w:val="none" w:sz="0" w:space="0" w:color="auto"/>
        <w:right w:val="none" w:sz="0" w:space="0" w:color="auto"/>
      </w:divBdr>
    </w:div>
    <w:div w:id="2090418058">
      <w:bodyDiv w:val="1"/>
      <w:marLeft w:val="0"/>
      <w:marRight w:val="0"/>
      <w:marTop w:val="0"/>
      <w:marBottom w:val="0"/>
      <w:divBdr>
        <w:top w:val="none" w:sz="0" w:space="0" w:color="auto"/>
        <w:left w:val="none" w:sz="0" w:space="0" w:color="auto"/>
        <w:bottom w:val="none" w:sz="0" w:space="0" w:color="auto"/>
        <w:right w:val="none" w:sz="0" w:space="0" w:color="auto"/>
      </w:divBdr>
    </w:div>
    <w:div w:id="213590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10526</Words>
  <Characters>57898</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R</vt:lpstr>
    </vt:vector>
  </TitlesOfParts>
  <Company/>
  <LinksUpToDate>false</LinksUpToDate>
  <CharactersWithSpaces>68288</CharactersWithSpaces>
  <SharedDoc>false</SharedDoc>
  <HLinks>
    <vt:vector size="6" baseType="variant">
      <vt:variant>
        <vt:i4>65611</vt:i4>
      </vt:variant>
      <vt:variant>
        <vt:i4>3</vt:i4>
      </vt:variant>
      <vt:variant>
        <vt:i4>0</vt:i4>
      </vt:variant>
      <vt:variant>
        <vt:i4>5</vt:i4>
      </vt:variant>
      <vt:variant>
        <vt:lpwstr>http://www.monterrey.gob.mx/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title>
  <dc:creator>cspchavez</dc:creator>
  <cp:lastModifiedBy>Rosa Elia Gonzalez Estrada</cp:lastModifiedBy>
  <cp:revision>25</cp:revision>
  <cp:lastPrinted>2016-03-16T14:22:00Z</cp:lastPrinted>
  <dcterms:created xsi:type="dcterms:W3CDTF">2016-03-16T17:33:00Z</dcterms:created>
  <dcterms:modified xsi:type="dcterms:W3CDTF">2016-03-18T22:18:00Z</dcterms:modified>
</cp:coreProperties>
</file>